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6D" w:rsidRDefault="00475422">
      <w:pPr>
        <w:pStyle w:val="Bodytext2"/>
        <w:shd w:val="clear" w:color="auto" w:fill="auto"/>
        <w:tabs>
          <w:tab w:val="left" w:pos="8272"/>
        </w:tabs>
        <w:ind w:left="2380" w:right="6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14796D" w:rsidRDefault="0047542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KARTA PRZEDMIOTU</w:t>
      </w:r>
    </w:p>
    <w:p w:rsidR="0014796D" w:rsidRDefault="0014796D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4796D">
        <w:trPr>
          <w:trHeight w:val="23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0912-7LEK-C8.5-P</w:t>
            </w:r>
          </w:p>
        </w:tc>
      </w:tr>
      <w:tr w:rsidR="0014796D">
        <w:trPr>
          <w:trHeight w:val="23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pStyle w:val="Nagwek1"/>
            </w:pPr>
            <w:r>
              <w:t>Psychiatria – praktyczne nauczanie kliniczne</w:t>
            </w:r>
          </w:p>
          <w:p w:rsidR="0014796D" w:rsidRDefault="00475422">
            <w:pPr>
              <w:pStyle w:val="Nagwek1"/>
            </w:pPr>
            <w:r>
              <w:rPr>
                <w:lang w:val="en-US"/>
              </w:rPr>
              <w:t>Psychiatry in clinical practice</w:t>
            </w:r>
          </w:p>
        </w:tc>
      </w:tr>
      <w:tr w:rsidR="0014796D">
        <w:trPr>
          <w:trHeight w:val="23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96D" w:rsidRDefault="0014796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96D" w:rsidRDefault="0014796D"/>
        </w:tc>
      </w:tr>
    </w:tbl>
    <w:p w:rsidR="0014796D" w:rsidRDefault="0014796D">
      <w:pPr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4796D" w:rsidRDefault="001479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4796D" w:rsidRDefault="0014796D">
      <w:pPr>
        <w:rPr>
          <w:rFonts w:ascii="Times New Roman" w:eastAsia="Times New Roman" w:hAnsi="Times New Roman" w:cs="Times New Roman"/>
          <w:b/>
          <w:bCs/>
        </w:rPr>
      </w:pPr>
    </w:p>
    <w:p w:rsidR="0014796D" w:rsidRDefault="00475422">
      <w:pPr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USYTUOWANIE PRZEDMIOTU W SYSTEMIE STUDI</w:t>
      </w:r>
      <w:r>
        <w:rPr>
          <w:rFonts w:ascii="Times New Roman" w:hAnsi="Times New Roman"/>
          <w:b/>
          <w:bCs/>
          <w:sz w:val="20"/>
          <w:szCs w:val="20"/>
        </w:rPr>
        <w:t>Ó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W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14796D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Kierunek </w:t>
            </w:r>
            <w:r w:rsidR="00F80B2D">
              <w:rPr>
                <w:rFonts w:ascii="Times New Roman" w:hAnsi="Times New Roman"/>
                <w:b/>
                <w:bCs/>
                <w:sz w:val="20"/>
                <w:szCs w:val="20"/>
              </w:rPr>
              <w:t>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ekarski</w:t>
            </w:r>
          </w:p>
        </w:tc>
      </w:tr>
      <w:tr w:rsidR="0014796D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1.2. Forma </w:t>
            </w:r>
            <w:r w:rsidR="00F80B2D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tacjonarne</w:t>
            </w:r>
            <w:r w:rsidR="00F80B2D">
              <w:rPr>
                <w:rFonts w:ascii="Times New Roman" w:hAnsi="Times New Roman"/>
                <w:sz w:val="20"/>
                <w:szCs w:val="20"/>
              </w:rPr>
              <w:t>/ niestacjonarne</w:t>
            </w:r>
          </w:p>
        </w:tc>
      </w:tr>
      <w:tr w:rsidR="0014796D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1.3. Poziom </w:t>
            </w:r>
            <w:r w:rsidR="004570CD">
              <w:rPr>
                <w:rFonts w:ascii="Times New Roman" w:hAnsi="Times New Roman"/>
                <w:b/>
                <w:bCs/>
                <w:sz w:val="20"/>
                <w:szCs w:val="20"/>
              </w:rPr>
              <w:t>studio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Fonts w:ascii="Times New Roman" w:hAnsi="Times New Roman"/>
                <w:sz w:val="20"/>
                <w:szCs w:val="20"/>
              </w:rPr>
              <w:t>Jednolite studia magisterskie</w:t>
            </w:r>
          </w:p>
        </w:tc>
      </w:tr>
      <w:tr w:rsidR="0014796D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1.4. Profil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Pr="00921E0B" w:rsidRDefault="00921E0B">
            <w:pPr>
              <w:rPr>
                <w:sz w:val="20"/>
                <w:szCs w:val="20"/>
              </w:rPr>
            </w:pPr>
            <w:proofErr w:type="spellStart"/>
            <w:r w:rsidRPr="00921E0B">
              <w:rPr>
                <w:rFonts w:ascii="Times New Roman" w:hAnsi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14796D">
        <w:trPr>
          <w:trHeight w:val="4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:rsidR="0014796D" w:rsidRDefault="00921E0B" w:rsidP="00921E0B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  <w:r w:rsidR="004754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Osoba/zespół przygotowująca/y kartę przedmiotu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1D21B1">
              <w:rPr>
                <w:rFonts w:ascii="Times New Roman" w:hAnsi="Times New Roman"/>
                <w:sz w:val="20"/>
                <w:szCs w:val="20"/>
              </w:rPr>
              <w:t xml:space="preserve">n. med. Zbigniew Kopyciński </w:t>
            </w:r>
          </w:p>
        </w:tc>
      </w:tr>
      <w:tr w:rsidR="0014796D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 w:rsidP="00921E0B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921E0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F44678" w:rsidP="00F44678">
            <w:r>
              <w:rPr>
                <w:rStyle w:val="Hyperlink0"/>
                <w:rFonts w:eastAsia="Arial Unicode MS"/>
              </w:rPr>
              <w:t>zbigniew.kopycinski@ujk.edu.pl</w:t>
            </w:r>
            <w:bookmarkStart w:id="0" w:name="_GoBack"/>
            <w:bookmarkEnd w:id="0"/>
          </w:p>
        </w:tc>
      </w:tr>
    </w:tbl>
    <w:p w:rsidR="0014796D" w:rsidRDefault="0014796D">
      <w:pPr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4796D" w:rsidRDefault="00475422">
      <w:pPr>
        <w:numPr>
          <w:ilvl w:val="0"/>
          <w:numId w:val="5"/>
        </w:numPr>
        <w:rPr>
          <w:rFonts w:ascii="Times New Roman" w:hAnsi="Times New Roman"/>
          <w:b/>
          <w:bCs/>
          <w:sz w:val="20"/>
          <w:szCs w:val="20"/>
          <w:lang w:val="da-DK"/>
        </w:rPr>
      </w:pPr>
      <w:r>
        <w:rPr>
          <w:rStyle w:val="Brak"/>
          <w:rFonts w:ascii="Times New Roman" w:hAnsi="Times New Roman"/>
          <w:b/>
          <w:bCs/>
          <w:sz w:val="20"/>
          <w:szCs w:val="20"/>
          <w:lang w:val="da-DK"/>
        </w:rPr>
        <w:t>OG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ÓLNA CHARAKTERYSTYKA PRZEDMIOTU</w:t>
      </w:r>
    </w:p>
    <w:p w:rsidR="0014796D" w:rsidRDefault="0014796D">
      <w:pPr>
        <w:ind w:left="12" w:hanging="12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972" w:type="dxa"/>
        <w:tblInd w:w="2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61"/>
        <w:gridCol w:w="5511"/>
      </w:tblGrid>
      <w:tr w:rsidR="0014796D">
        <w:trPr>
          <w:trHeight w:val="26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 w:rsidP="00921E0B">
            <w:pPr>
              <w:pStyle w:val="TreA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921E0B"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. Język wykładowy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pStyle w:val="TreA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polski/angielski</w:t>
            </w:r>
          </w:p>
        </w:tc>
      </w:tr>
      <w:tr w:rsidR="0014796D">
        <w:trPr>
          <w:trHeight w:val="48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921E0B">
            <w:pPr>
              <w:pStyle w:val="TreA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2.2</w:t>
            </w:r>
            <w:r w:rsidR="00475422"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. Wymagania wstępne - przedmioty wprowadzające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Zaliczenia zajęć teoretycznych i praktycznych z psychiatrii na roku IV (8 semestr)</w:t>
            </w:r>
          </w:p>
        </w:tc>
      </w:tr>
    </w:tbl>
    <w:p w:rsidR="0014796D" w:rsidRDefault="0014796D">
      <w:pPr>
        <w:widowControl w:val="0"/>
        <w:ind w:left="119" w:hanging="119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6D" w:rsidRDefault="0014796D">
      <w:pPr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4796D" w:rsidRDefault="00475422">
      <w:pPr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de-DE"/>
        </w:rPr>
      </w:pPr>
      <w:r>
        <w:rPr>
          <w:rStyle w:val="Brak"/>
          <w:rFonts w:ascii="Times New Roman" w:hAnsi="Times New Roman"/>
          <w:b/>
          <w:bCs/>
          <w:sz w:val="20"/>
          <w:szCs w:val="20"/>
          <w:lang w:val="de-DE"/>
        </w:rPr>
        <w:t>SZCZEG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ÓŁOWA CHARAKTERYSTYKA PRZEDMIOTU</w:t>
      </w:r>
    </w:p>
    <w:p w:rsidR="0014796D" w:rsidRDefault="0014796D">
      <w:pPr>
        <w:ind w:left="12" w:hanging="12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4796D">
        <w:trPr>
          <w:trHeight w:val="61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numPr>
                <w:ilvl w:val="1"/>
                <w:numId w:val="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C45960" w:rsidP="00C45960">
            <w:pPr>
              <w:rPr>
                <w:rStyle w:val="Brak"/>
                <w:rFonts w:ascii="Times New Roman" w:hAnsi="Times New Roman"/>
                <w:sz w:val="18"/>
                <w:szCs w:val="18"/>
              </w:rPr>
            </w:pPr>
            <w:r>
              <w:rPr>
                <w:rStyle w:val="Brak"/>
                <w:rFonts w:ascii="Times New Roman" w:hAnsi="Times New Roman"/>
                <w:sz w:val="18"/>
                <w:szCs w:val="18"/>
              </w:rPr>
              <w:t xml:space="preserve">- </w:t>
            </w:r>
            <w:r w:rsidR="00475422" w:rsidRPr="00C45960">
              <w:rPr>
                <w:rStyle w:val="Brak"/>
                <w:rFonts w:ascii="Times New Roman" w:hAnsi="Times New Roman"/>
                <w:sz w:val="18"/>
                <w:szCs w:val="18"/>
              </w:rPr>
              <w:t>Ćwiczenia prakty</w:t>
            </w:r>
            <w:r w:rsidRPr="00C45960">
              <w:rPr>
                <w:rStyle w:val="Brak"/>
                <w:rFonts w:ascii="Times New Roman" w:hAnsi="Times New Roman"/>
                <w:sz w:val="18"/>
                <w:szCs w:val="18"/>
              </w:rPr>
              <w:t>czne w kontakcie z pacjentem:  54 godzin w tym 20 godzin seminariów/</w:t>
            </w:r>
            <w:r>
              <w:rPr>
                <w:rStyle w:val="Brak"/>
              </w:rPr>
              <w:t xml:space="preserve"> </w:t>
            </w:r>
            <w:r w:rsidRPr="00C45960">
              <w:rPr>
                <w:rStyle w:val="Brak"/>
                <w:rFonts w:ascii="Times New Roman" w:hAnsi="Times New Roman"/>
                <w:sz w:val="18"/>
                <w:szCs w:val="18"/>
              </w:rPr>
              <w:t>/konwersatoriów praktycznych, doskonalenia</w:t>
            </w:r>
            <w:r w:rsidR="00475422" w:rsidRPr="00C45960">
              <w:rPr>
                <w:rStyle w:val="Brak"/>
                <w:rFonts w:ascii="Times New Roman" w:hAnsi="Times New Roman"/>
                <w:sz w:val="18"/>
                <w:szCs w:val="18"/>
              </w:rPr>
              <w:t xml:space="preserve"> umiejętności </w:t>
            </w:r>
            <w:proofErr w:type="spellStart"/>
            <w:r w:rsidR="00475422" w:rsidRPr="00C45960">
              <w:rPr>
                <w:rStyle w:val="Brak"/>
                <w:rFonts w:ascii="Times New Roman" w:hAnsi="Times New Roman"/>
                <w:sz w:val="18"/>
                <w:szCs w:val="18"/>
              </w:rPr>
              <w:t>diagnostyczno</w:t>
            </w:r>
            <w:proofErr w:type="spellEnd"/>
            <w:r w:rsidR="00475422" w:rsidRPr="00C45960">
              <w:rPr>
                <w:rStyle w:val="Brak"/>
                <w:rFonts w:ascii="Times New Roman" w:hAnsi="Times New Roman"/>
                <w:sz w:val="18"/>
                <w:szCs w:val="18"/>
              </w:rPr>
              <w:t xml:space="preserve"> - terapeutyczny</w:t>
            </w:r>
            <w:r w:rsidRPr="00C45960">
              <w:rPr>
                <w:rStyle w:val="Brak"/>
                <w:rFonts w:ascii="Times New Roman" w:hAnsi="Times New Roman"/>
                <w:sz w:val="18"/>
                <w:szCs w:val="18"/>
              </w:rPr>
              <w:t>ch</w:t>
            </w:r>
            <w:r w:rsidR="00475422" w:rsidRPr="00C45960">
              <w:rPr>
                <w:rStyle w:val="Brak"/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5960" w:rsidRDefault="00C45960" w:rsidP="00C45960">
            <w:r>
              <w:rPr>
                <w:rStyle w:val="Brak"/>
                <w:rFonts w:ascii="Times New Roman" w:hAnsi="Times New Roman"/>
                <w:sz w:val="18"/>
                <w:szCs w:val="18"/>
              </w:rPr>
              <w:t>- Ćwiczenia praktyczne w Centrum Symulacji Medycznych: 6 godzin</w:t>
            </w:r>
          </w:p>
        </w:tc>
      </w:tr>
      <w:tr w:rsidR="0014796D">
        <w:trPr>
          <w:trHeight w:val="67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numPr>
                <w:ilvl w:val="1"/>
                <w:numId w:val="9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Ćwiczenia praktyczne w oddziałach klinicznych Świętokrzyskiego Centrum Psychiatrii, Seminaria/konwersatoria praktyczne w oddziałach klinicznych Świętokrzyskiego Centrum Psychiatrii i na bazie dydaktycznej CM UJK. </w:t>
            </w:r>
          </w:p>
        </w:tc>
      </w:tr>
      <w:tr w:rsidR="0014796D">
        <w:trPr>
          <w:trHeight w:val="89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numPr>
                <w:ilvl w:val="1"/>
                <w:numId w:val="11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Zaliczenie z oceną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de-DE"/>
              </w:rPr>
              <w:t>. OCENA KO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ŃCOWA z przedmiotu wyliczana jest jako średnia arytmetyczna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u w:val="single"/>
              </w:rPr>
              <w:t>kryteri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  <w:u w:val="single"/>
              </w:rPr>
              <w:t>w formujących</w:t>
            </w:r>
            <w:r w:rsidR="00C45960"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kolokwium cząstkowego, egzaminu praktycznego i egzaminu testowego (vide pkt. 6). </w:t>
            </w:r>
          </w:p>
        </w:tc>
      </w:tr>
      <w:tr w:rsidR="0014796D">
        <w:trPr>
          <w:trHeight w:val="133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numPr>
                <w:ilvl w:val="1"/>
                <w:numId w:val="13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pStyle w:val="Heading2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jc w:val="left"/>
              <w:outlineLvl w:val="0"/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analiza </w:t>
            </w:r>
            <w:proofErr w:type="spellStart"/>
            <w:r>
              <w:rPr>
                <w:rStyle w:val="Brak"/>
                <w:sz w:val="20"/>
                <w:szCs w:val="20"/>
              </w:rPr>
              <w:t>przypadk</w:t>
            </w:r>
            <w:proofErr w:type="spellEnd"/>
            <w:r>
              <w:rPr>
                <w:rStyle w:val="Brak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sz w:val="20"/>
                <w:szCs w:val="20"/>
                <w:lang w:val="en-US"/>
              </w:rPr>
              <w:t xml:space="preserve">w </w:t>
            </w:r>
            <w:proofErr w:type="spellStart"/>
            <w:r>
              <w:rPr>
                <w:rStyle w:val="Brak"/>
                <w:sz w:val="20"/>
                <w:szCs w:val="20"/>
                <w:lang w:val="en-US"/>
              </w:rPr>
              <w:t>klinicznych</w:t>
            </w:r>
            <w:proofErr w:type="spellEnd"/>
          </w:p>
          <w:p w:rsidR="0014796D" w:rsidRDefault="00475422">
            <w:pPr>
              <w:pStyle w:val="TreA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ćwiczenie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technik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diagnostycznych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terapeutycznych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14796D" w:rsidRDefault="00475422">
            <w:pPr>
              <w:pStyle w:val="TreA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seminarium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praktyczne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konwersatorium</w:t>
            </w:r>
            <w:proofErr w:type="spellEnd"/>
          </w:p>
          <w:p w:rsidR="0014796D" w:rsidRDefault="00475422">
            <w:pPr>
              <w:pStyle w:val="TreA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praca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zespołowa</w:t>
            </w:r>
            <w:proofErr w:type="spellEnd"/>
          </w:p>
          <w:p w:rsidR="0014796D" w:rsidRDefault="00475422">
            <w:pPr>
              <w:pStyle w:val="TreA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kolokwium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sprawdzające</w:t>
            </w:r>
            <w:proofErr w:type="spellEnd"/>
          </w:p>
          <w:p w:rsidR="0014796D" w:rsidRDefault="00475422">
            <w:pPr>
              <w:pStyle w:val="TreA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burza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mózgów</w:t>
            </w:r>
            <w:proofErr w:type="spellEnd"/>
          </w:p>
        </w:tc>
      </w:tr>
      <w:tr w:rsidR="0014796D">
        <w:trPr>
          <w:trHeight w:val="89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3.5 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14796D" w:rsidRDefault="00475422">
            <w:pPr>
              <w:ind w:left="426" w:hanging="392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D4D" w:rsidRDefault="00B80D4D">
            <w:pPr>
              <w:pStyle w:val="TreA"/>
              <w:numPr>
                <w:ilvl w:val="0"/>
                <w:numId w:val="15"/>
              </w:numPr>
              <w:rPr>
                <w:rStyle w:val="Brak"/>
                <w:rFonts w:ascii="Times New Roman" w:hAnsi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Psychiatria Rozpoznania według I</w:t>
            </w:r>
            <w:r w:rsidR="001D21B1"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CD11 Piotr Gałecki, Agata Szulc. Wydawnictwo </w:t>
            </w:r>
            <w:proofErr w:type="spellStart"/>
            <w:r w:rsidR="001D21B1">
              <w:rPr>
                <w:rStyle w:val="Brak"/>
                <w:rFonts w:ascii="Times New Roman" w:hAnsi="Times New Roman"/>
                <w:sz w:val="20"/>
                <w:szCs w:val="20"/>
              </w:rPr>
              <w:t>Edra</w:t>
            </w:r>
            <w:proofErr w:type="spellEnd"/>
            <w:r w:rsidR="001D21B1"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Urban&amp; Partner, Wrocław 2023.</w:t>
            </w:r>
          </w:p>
          <w:p w:rsidR="0014796D" w:rsidRDefault="00475422">
            <w:pPr>
              <w:pStyle w:val="TreA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Psychiatria A Szulc i P Gałecki red., Wydawnictwo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Edra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Urban&amp; Partner, Wrocław, 2018.</w:t>
            </w:r>
          </w:p>
          <w:p w:rsidR="0014796D" w:rsidRDefault="00475422">
            <w:pPr>
              <w:pStyle w:val="TreA"/>
              <w:numPr>
                <w:ilvl w:val="0"/>
                <w:numId w:val="15"/>
              </w:numPr>
              <w:rPr>
                <w:rStyle w:val="Brak"/>
                <w:rFonts w:ascii="Times New Roman" w:hAnsi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M. Jarema red., Psychiatria: podręcznik dla student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w medycyny. Warszawa, PZWL, 2021.</w:t>
            </w:r>
          </w:p>
          <w:p w:rsidR="00F770FB" w:rsidRDefault="00F770FB">
            <w:pPr>
              <w:pStyle w:val="TreA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5A6D07">
              <w:rPr>
                <w:rStyle w:val="Brak"/>
                <w:rFonts w:ascii="Times New Roman" w:hAnsi="Times New Roman"/>
                <w:color w:val="auto"/>
                <w:sz w:val="20"/>
                <w:szCs w:val="20"/>
              </w:rPr>
              <w:t xml:space="preserve">Kwerenda 5 h na platformie anglojęzycznej </w:t>
            </w:r>
            <w:proofErr w:type="spellStart"/>
            <w:r w:rsidRPr="005A6D07">
              <w:rPr>
                <w:rStyle w:val="Brak"/>
                <w:rFonts w:ascii="Times New Roman" w:hAnsi="Times New Roman"/>
                <w:color w:val="auto"/>
                <w:sz w:val="20"/>
                <w:szCs w:val="20"/>
              </w:rPr>
              <w:t>ClinicalKey</w:t>
            </w:r>
            <w:proofErr w:type="spellEnd"/>
          </w:p>
        </w:tc>
      </w:tr>
      <w:tr w:rsidR="0014796D">
        <w:trPr>
          <w:trHeight w:val="13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14796D" w:rsidRDefault="00475422">
            <w:pPr>
              <w:ind w:left="426" w:hanging="392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pStyle w:val="TreA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DSM-5 bez tajemnic. Andruszko R. Tłum. Wydawnictwo Uniwersytetu Jagiellońskiego, 2016.</w:t>
            </w:r>
          </w:p>
          <w:p w:rsidR="0014796D" w:rsidRDefault="00475422">
            <w:pPr>
              <w:pStyle w:val="TreA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Kryteria diagnostyczne ICD-11 w zakresie kod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w psychiatrycznych: </w:t>
            </w:r>
            <w:hyperlink r:id="rId7" w:history="1">
              <w:r>
                <w:rPr>
                  <w:rStyle w:val="Hyperlink1"/>
                  <w:rFonts w:ascii="Times New Roman" w:hAnsi="Times New Roman"/>
                  <w:sz w:val="20"/>
                  <w:szCs w:val="20"/>
                </w:rPr>
                <w:t>https://icd.who.int/dev11/l-m/en#/http://id.who.int/icd/entity/757911124</w:t>
              </w:r>
            </w:hyperlink>
          </w:p>
          <w:p w:rsidR="0014796D" w:rsidRDefault="00475422">
            <w:pPr>
              <w:pStyle w:val="TreA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Czarna owca medycyny. Nieopowiedziana historia psychiatrii. Lieberman J. Wydawnictwo Poznańskie, 2020.</w:t>
            </w:r>
          </w:p>
        </w:tc>
      </w:tr>
    </w:tbl>
    <w:p w:rsidR="0014796D" w:rsidRDefault="0014796D" w:rsidP="00F230E9">
      <w:pPr>
        <w:widowControl w:val="0"/>
      </w:pPr>
    </w:p>
    <w:p w:rsidR="0014796D" w:rsidRDefault="0014796D">
      <w:pPr>
        <w:ind w:left="12" w:hanging="12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6D" w:rsidRDefault="0014796D">
      <w:pPr>
        <w:ind w:left="12" w:hanging="12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6D" w:rsidRDefault="00475422">
      <w:pPr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  <w:lang w:val="de-DE"/>
        </w:rPr>
      </w:pPr>
      <w:r>
        <w:rPr>
          <w:rStyle w:val="Brak"/>
          <w:rFonts w:ascii="Times New Roman" w:hAnsi="Times New Roman"/>
          <w:b/>
          <w:bCs/>
          <w:sz w:val="20"/>
          <w:szCs w:val="20"/>
          <w:lang w:val="de-DE"/>
        </w:rPr>
        <w:t>CELE, TRE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ŚCI I EFEKTY KSZTAŁ</w:t>
      </w:r>
      <w:r>
        <w:rPr>
          <w:rStyle w:val="Brak"/>
          <w:rFonts w:ascii="Times New Roman" w:hAnsi="Times New Roman"/>
          <w:b/>
          <w:bCs/>
          <w:sz w:val="20"/>
          <w:szCs w:val="20"/>
          <w:lang w:val="de-DE"/>
        </w:rPr>
        <w:t>CENIA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14796D">
        <w:trPr>
          <w:trHeight w:val="503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pStyle w:val="TreA"/>
              <w:numPr>
                <w:ilvl w:val="1"/>
                <w:numId w:val="18"/>
              </w:num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Style w:val="Brak"/>
                <w:rFonts w:ascii="Times New Roman" w:hAnsi="Times New Roman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lne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cele nauczania przedmiotu (z uwzględnieniem formy zajęć):</w:t>
            </w:r>
          </w:p>
          <w:p w:rsidR="0014796D" w:rsidRDefault="0014796D">
            <w:pPr>
              <w:pStyle w:val="TreA"/>
              <w:rPr>
                <w:rStyle w:val="Brak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6D" w:rsidRDefault="00475422">
            <w:pPr>
              <w:pStyle w:val="TreA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W zakresie wiedzy: </w:t>
            </w:r>
          </w:p>
          <w:p w:rsidR="0014796D" w:rsidRDefault="0014796D">
            <w:pPr>
              <w:pStyle w:val="TreA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14796D" w:rsidRDefault="00475422">
            <w:pPr>
              <w:pStyle w:val="TreA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Znajomość psychopatologii szczegółowej omawianych zaburzeń psychicznych oraz zasad farmakoterapii i psychoterapii oraz założeń rehabilitacji zaburzeń psychicznych. Znajomość praktycznych założeń Ustawy o Ochronie Zdrowia Psychicznego i Ustawy o Wychowaniu w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Trzeź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wo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ści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, oraz podstaw organizacyjno-prawnych lecznictwa psychiatrycznego i lecznictwa uzależnień w Polsce. </w:t>
            </w:r>
          </w:p>
          <w:p w:rsidR="0014796D" w:rsidRDefault="0014796D">
            <w:pPr>
              <w:pStyle w:val="TreA"/>
              <w:rPr>
                <w:rStyle w:val="Brak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6D" w:rsidRDefault="00475422">
            <w:pPr>
              <w:pStyle w:val="Tre"/>
              <w:suppressAutoHyphens/>
              <w:outlineLvl w:val="0"/>
              <w:rPr>
                <w:rStyle w:val="Brak"/>
                <w:b/>
                <w:bCs/>
                <w:sz w:val="20"/>
                <w:szCs w:val="20"/>
                <w:u w:val="single"/>
              </w:rPr>
            </w:pPr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 xml:space="preserve">W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zakresie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umiejętnoś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u w:val="single"/>
                <w:lang w:val="it-IT"/>
              </w:rPr>
              <w:t xml:space="preserve">ci: </w:t>
            </w:r>
          </w:p>
          <w:p w:rsidR="0014796D" w:rsidRDefault="0014796D">
            <w:pPr>
              <w:pStyle w:val="TreA"/>
              <w:rPr>
                <w:rStyle w:val="Brak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6D" w:rsidRDefault="00475422">
            <w:pPr>
              <w:pStyle w:val="Tre"/>
              <w:numPr>
                <w:ilvl w:val="0"/>
                <w:numId w:val="20"/>
              </w:numPr>
              <w:suppressAutoHyphens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rStyle w:val="Brak"/>
                <w:sz w:val="20"/>
                <w:szCs w:val="20"/>
              </w:rPr>
              <w:t>Umiejętność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formułowania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diagnozy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psychiatrycznej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kodowania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psychiatrycznego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w </w:t>
            </w:r>
            <w:proofErr w:type="spellStart"/>
            <w:r>
              <w:rPr>
                <w:rStyle w:val="Brak"/>
                <w:sz w:val="20"/>
                <w:szCs w:val="20"/>
              </w:rPr>
              <w:t>oparciu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Brak"/>
                <w:sz w:val="20"/>
                <w:szCs w:val="20"/>
              </w:rPr>
              <w:t>główne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systemy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diagnostyczne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(ICD/DSM). </w:t>
            </w:r>
            <w:proofErr w:type="spellStart"/>
            <w:r>
              <w:rPr>
                <w:rStyle w:val="Brak"/>
                <w:sz w:val="20"/>
                <w:szCs w:val="20"/>
              </w:rPr>
              <w:t>Umiejętność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zaplanowania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uzasadnienia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postępowania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terapeutycznego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we </w:t>
            </w:r>
            <w:proofErr w:type="spellStart"/>
            <w:r>
              <w:rPr>
                <w:rStyle w:val="Brak"/>
                <w:sz w:val="20"/>
                <w:szCs w:val="20"/>
              </w:rPr>
              <w:t>wskazanym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zaburzeniu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psychicznym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rak"/>
                <w:sz w:val="20"/>
                <w:szCs w:val="20"/>
              </w:rPr>
              <w:t>Umiejętność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ukierunkowania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procesu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rehabilitacji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wsparcia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środowiskowego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osoby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sz w:val="20"/>
                <w:szCs w:val="20"/>
              </w:rPr>
              <w:t>zaburzeniami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psychicznymi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</w:p>
          <w:p w:rsidR="0014796D" w:rsidRDefault="0014796D">
            <w:pPr>
              <w:pStyle w:val="Tre"/>
              <w:suppressAutoHyphens/>
              <w:outlineLvl w:val="0"/>
              <w:rPr>
                <w:rStyle w:val="Brak"/>
                <w:sz w:val="20"/>
                <w:szCs w:val="20"/>
              </w:rPr>
            </w:pPr>
          </w:p>
          <w:p w:rsidR="0014796D" w:rsidRDefault="00475422">
            <w:pPr>
              <w:pStyle w:val="Tre"/>
              <w:suppressAutoHyphens/>
              <w:spacing w:after="200"/>
              <w:outlineLvl w:val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 xml:space="preserve">W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zakresie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kompetencji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społecznych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Style w:val="Brak"/>
                <w:sz w:val="20"/>
                <w:szCs w:val="20"/>
              </w:rPr>
              <w:t xml:space="preserve"> </w:t>
            </w:r>
          </w:p>
          <w:p w:rsidR="0014796D" w:rsidRDefault="00475422">
            <w:pPr>
              <w:pStyle w:val="Tre"/>
              <w:numPr>
                <w:ilvl w:val="0"/>
                <w:numId w:val="21"/>
              </w:numPr>
              <w:suppressAutoHyphens/>
              <w:spacing w:after="200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rStyle w:val="Brak"/>
                <w:sz w:val="20"/>
                <w:szCs w:val="20"/>
              </w:rPr>
              <w:t>Gotowość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sz w:val="20"/>
                <w:szCs w:val="20"/>
                <w:lang w:val="pt-PT"/>
              </w:rPr>
              <w:t xml:space="preserve">do </w:t>
            </w:r>
            <w:proofErr w:type="spellStart"/>
            <w:r>
              <w:rPr>
                <w:rStyle w:val="Brak"/>
                <w:sz w:val="20"/>
                <w:szCs w:val="20"/>
              </w:rPr>
              <w:t>prowadzenia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merytorycznej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dyskusji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na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temat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ochrony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zdrowia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psychicznego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problematyki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uzależnień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w </w:t>
            </w:r>
            <w:proofErr w:type="spellStart"/>
            <w:r>
              <w:rPr>
                <w:rStyle w:val="Brak"/>
                <w:sz w:val="20"/>
                <w:szCs w:val="20"/>
              </w:rPr>
              <w:t>kontekście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interdyscyplinarnym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społecznym</w:t>
            </w:r>
            <w:proofErr w:type="spellEnd"/>
            <w:r>
              <w:rPr>
                <w:rStyle w:val="Brak"/>
                <w:sz w:val="20"/>
                <w:szCs w:val="20"/>
              </w:rPr>
              <w:t>.</w:t>
            </w:r>
          </w:p>
          <w:p w:rsidR="0014796D" w:rsidRDefault="00475422">
            <w:pPr>
              <w:pStyle w:val="Tre"/>
              <w:numPr>
                <w:ilvl w:val="0"/>
                <w:numId w:val="21"/>
              </w:numPr>
              <w:suppressAutoHyphens/>
              <w:spacing w:after="200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rStyle w:val="Brak"/>
                <w:sz w:val="20"/>
                <w:szCs w:val="20"/>
              </w:rPr>
              <w:t>Gotowość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do </w:t>
            </w:r>
            <w:proofErr w:type="spellStart"/>
            <w:r>
              <w:rPr>
                <w:rStyle w:val="Brak"/>
                <w:sz w:val="20"/>
                <w:szCs w:val="20"/>
              </w:rPr>
              <w:t>aktywnej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promocji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zdrowia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psychicznego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z </w:t>
            </w:r>
            <w:proofErr w:type="spellStart"/>
            <w:r>
              <w:rPr>
                <w:rStyle w:val="Brak"/>
                <w:sz w:val="20"/>
                <w:szCs w:val="20"/>
              </w:rPr>
              <w:t>uwzględnieniem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znajomoś</w:t>
            </w:r>
            <w:proofErr w:type="spellEnd"/>
            <w:r>
              <w:rPr>
                <w:rStyle w:val="Brak"/>
                <w:sz w:val="20"/>
                <w:szCs w:val="20"/>
                <w:lang w:val="it-IT"/>
              </w:rPr>
              <w:t>ci</w:t>
            </w:r>
            <w:r w:rsidR="00152D0F">
              <w:rPr>
                <w:rStyle w:val="Brak"/>
                <w:sz w:val="20"/>
                <w:szCs w:val="20"/>
                <w:lang w:val="it-IT"/>
              </w:rPr>
              <w:t xml:space="preserve"> </w:t>
            </w:r>
            <w:r>
              <w:rPr>
                <w:rStyle w:val="Brak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podstawowych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zagrożeń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zdrowotnych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oraz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dostępnych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metod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profilaktycznych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leczniczych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</w:p>
        </w:tc>
      </w:tr>
      <w:tr w:rsidR="0014796D">
        <w:trPr>
          <w:trHeight w:val="1000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numPr>
                <w:ilvl w:val="1"/>
                <w:numId w:val="23"/>
              </w:num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Treści programowe (z uwzględnieniem formy zajęć): </w:t>
            </w:r>
          </w:p>
          <w:p w:rsidR="0014796D" w:rsidRDefault="00475422">
            <w:pPr>
              <w:spacing w:line="360" w:lineRule="auto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Ćwiczen</w:t>
            </w:r>
            <w:r w:rsidR="00C45960">
              <w:rPr>
                <w:rStyle w:val="Brak"/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ia praktyczne w grupach ćwiczeniowych</w:t>
            </w: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14796D" w:rsidRDefault="00475422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C1</w:t>
            </w:r>
            <w:r w:rsidR="00C45960">
              <w:rPr>
                <w:rStyle w:val="Brak"/>
                <w:sz w:val="20"/>
                <w:szCs w:val="20"/>
              </w:rPr>
              <w:t xml:space="preserve">/ </w:t>
            </w:r>
            <w:proofErr w:type="spellStart"/>
            <w:r w:rsidR="00C45960">
              <w:rPr>
                <w:rStyle w:val="Brak"/>
                <w:sz w:val="20"/>
                <w:szCs w:val="20"/>
              </w:rPr>
              <w:t>Ćwiczenia</w:t>
            </w:r>
            <w:proofErr w:type="spellEnd"/>
            <w:r w:rsidR="00C45960"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 w:rsidR="007D290F">
              <w:rPr>
                <w:rStyle w:val="Brak"/>
                <w:sz w:val="20"/>
                <w:szCs w:val="20"/>
              </w:rPr>
              <w:t>i</w:t>
            </w:r>
            <w:proofErr w:type="spellEnd"/>
            <w:r w:rsidR="007D290F"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 w:rsidR="007D290F">
              <w:rPr>
                <w:rStyle w:val="Brak"/>
                <w:sz w:val="20"/>
                <w:szCs w:val="20"/>
              </w:rPr>
              <w:t>seminaria</w:t>
            </w:r>
            <w:proofErr w:type="spellEnd"/>
            <w:r w:rsidR="007D290F">
              <w:rPr>
                <w:rStyle w:val="Brak"/>
                <w:sz w:val="20"/>
                <w:szCs w:val="20"/>
              </w:rPr>
              <w:t xml:space="preserve"> </w:t>
            </w:r>
            <w:r w:rsidR="00C45960">
              <w:rPr>
                <w:rStyle w:val="Brak"/>
                <w:sz w:val="20"/>
                <w:szCs w:val="20"/>
              </w:rPr>
              <w:t xml:space="preserve">w </w:t>
            </w:r>
            <w:proofErr w:type="spellStart"/>
            <w:r w:rsidR="00C45960">
              <w:rPr>
                <w:rStyle w:val="Brak"/>
                <w:sz w:val="20"/>
                <w:szCs w:val="20"/>
              </w:rPr>
              <w:t>Klinice</w:t>
            </w:r>
            <w:proofErr w:type="spellEnd"/>
            <w:r w:rsidR="00C45960"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 w:rsidR="00C45960">
              <w:rPr>
                <w:rStyle w:val="Brak"/>
                <w:sz w:val="20"/>
                <w:szCs w:val="20"/>
              </w:rPr>
              <w:t>Psychiatrii</w:t>
            </w:r>
            <w:proofErr w:type="spellEnd"/>
            <w:r w:rsidR="002D1DE8">
              <w:rPr>
                <w:rStyle w:val="Brak"/>
                <w:sz w:val="20"/>
                <w:szCs w:val="20"/>
              </w:rPr>
              <w:t>.</w:t>
            </w:r>
            <w:r w:rsidR="00C45960"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Integrowanie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w </w:t>
            </w:r>
            <w:proofErr w:type="spellStart"/>
            <w:r>
              <w:rPr>
                <w:rStyle w:val="Brak"/>
                <w:sz w:val="20"/>
                <w:szCs w:val="20"/>
              </w:rPr>
              <w:t>praktyce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klinicznej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wiedzy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sz w:val="20"/>
                <w:szCs w:val="20"/>
              </w:rPr>
              <w:t>roku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IV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VI (</w:t>
            </w:r>
            <w:proofErr w:type="spellStart"/>
            <w:r>
              <w:rPr>
                <w:rStyle w:val="Brak"/>
                <w:sz w:val="20"/>
                <w:szCs w:val="20"/>
              </w:rPr>
              <w:t>badanie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diagnoza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różnicowanie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propozycje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tera</w:t>
            </w:r>
            <w:r w:rsidR="007D290F">
              <w:rPr>
                <w:rStyle w:val="Brak"/>
                <w:sz w:val="20"/>
                <w:szCs w:val="20"/>
              </w:rPr>
              <w:t>peutyczne</w:t>
            </w:r>
            <w:proofErr w:type="spellEnd"/>
            <w:r w:rsidR="007D290F">
              <w:rPr>
                <w:rStyle w:val="Brak"/>
                <w:sz w:val="20"/>
                <w:szCs w:val="20"/>
              </w:rPr>
              <w:t xml:space="preserve">) 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r w:rsidR="002D1DE8">
              <w:rPr>
                <w:rStyle w:val="Brak"/>
                <w:b/>
                <w:bCs/>
                <w:sz w:val="20"/>
                <w:szCs w:val="20"/>
              </w:rPr>
              <w:t>54</w:t>
            </w:r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.).  </w:t>
            </w:r>
          </w:p>
          <w:p w:rsidR="0014796D" w:rsidRDefault="0014796D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</w:p>
          <w:p w:rsidR="0014796D" w:rsidRDefault="00475422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C2</w:t>
            </w:r>
            <w:r>
              <w:rPr>
                <w:rStyle w:val="Brak"/>
                <w:sz w:val="20"/>
                <w:szCs w:val="20"/>
              </w:rPr>
              <w:t xml:space="preserve">/ </w:t>
            </w:r>
            <w:proofErr w:type="spellStart"/>
            <w:r>
              <w:rPr>
                <w:rStyle w:val="Brak"/>
                <w:sz w:val="20"/>
                <w:szCs w:val="20"/>
              </w:rPr>
              <w:t>Ćwiczenia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w </w:t>
            </w:r>
            <w:r w:rsidR="002D1DE8">
              <w:rPr>
                <w:rStyle w:val="Brak"/>
                <w:sz w:val="20"/>
                <w:szCs w:val="20"/>
              </w:rPr>
              <w:t xml:space="preserve">Centrum </w:t>
            </w:r>
            <w:proofErr w:type="spellStart"/>
            <w:r w:rsidR="002D1DE8">
              <w:rPr>
                <w:rStyle w:val="Brak"/>
                <w:sz w:val="20"/>
                <w:szCs w:val="20"/>
              </w:rPr>
              <w:t>Symulacji</w:t>
            </w:r>
            <w:proofErr w:type="spellEnd"/>
            <w:r w:rsidR="002D1DE8">
              <w:rPr>
                <w:rStyle w:val="Brak"/>
                <w:sz w:val="20"/>
                <w:szCs w:val="20"/>
              </w:rPr>
              <w:t xml:space="preserve"> Medycznych </w:t>
            </w:r>
            <w:r w:rsidR="007D290F">
              <w:rPr>
                <w:rStyle w:val="Brak"/>
                <w:sz w:val="20"/>
                <w:szCs w:val="20"/>
              </w:rPr>
              <w:t xml:space="preserve"> UJK </w:t>
            </w:r>
            <w:r w:rsidR="002D1DE8" w:rsidRPr="002D1DE8">
              <w:rPr>
                <w:rStyle w:val="Brak"/>
                <w:b/>
                <w:sz w:val="20"/>
                <w:szCs w:val="20"/>
              </w:rPr>
              <w:t xml:space="preserve">6 </w:t>
            </w:r>
            <w:proofErr w:type="spellStart"/>
            <w:r w:rsidR="002D1DE8" w:rsidRPr="002D1DE8">
              <w:rPr>
                <w:rStyle w:val="Brak"/>
                <w:b/>
                <w:sz w:val="20"/>
                <w:szCs w:val="20"/>
              </w:rPr>
              <w:t>godz</w:t>
            </w:r>
            <w:proofErr w:type="spellEnd"/>
            <w:r w:rsidR="002D1DE8">
              <w:rPr>
                <w:rStyle w:val="Brak"/>
                <w:sz w:val="20"/>
                <w:szCs w:val="20"/>
              </w:rPr>
              <w:t>.</w:t>
            </w:r>
          </w:p>
          <w:p w:rsidR="0014796D" w:rsidRDefault="0014796D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</w:p>
          <w:p w:rsidR="0014796D" w:rsidRDefault="002D1DE8">
            <w:pPr>
              <w:pStyle w:val="Tre"/>
              <w:suppressAutoHyphens/>
              <w:spacing w:line="360" w:lineRule="auto"/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>Zagadnienia</w:t>
            </w:r>
            <w:proofErr w:type="spellEnd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>seminariów</w:t>
            </w:r>
            <w:proofErr w:type="spellEnd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 xml:space="preserve"> do </w:t>
            </w:r>
            <w:proofErr w:type="spellStart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>realizacji</w:t>
            </w:r>
            <w:proofErr w:type="spellEnd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 xml:space="preserve"> w </w:t>
            </w:r>
            <w:proofErr w:type="spellStart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>czasie</w:t>
            </w:r>
            <w:proofErr w:type="spellEnd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>ćwiczeń</w:t>
            </w:r>
            <w:proofErr w:type="spellEnd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 xml:space="preserve"> w </w:t>
            </w:r>
            <w:proofErr w:type="spellStart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>Klinice</w:t>
            </w:r>
            <w:proofErr w:type="spellEnd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i/>
                <w:iCs/>
                <w:sz w:val="20"/>
                <w:szCs w:val="20"/>
                <w:u w:val="single"/>
              </w:rPr>
              <w:t>Psychiatrii</w:t>
            </w:r>
            <w:proofErr w:type="spellEnd"/>
          </w:p>
          <w:p w:rsidR="0014796D" w:rsidRDefault="00475422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S1</w:t>
            </w:r>
            <w:r>
              <w:rPr>
                <w:rStyle w:val="Brak"/>
                <w:sz w:val="20"/>
                <w:szCs w:val="20"/>
              </w:rPr>
              <w:t xml:space="preserve">/ </w:t>
            </w:r>
            <w:proofErr w:type="spellStart"/>
            <w:r>
              <w:rPr>
                <w:rStyle w:val="Brak"/>
                <w:sz w:val="20"/>
                <w:szCs w:val="20"/>
              </w:rPr>
              <w:t>Zaburzenia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odżywiania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zaburzenia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osobowości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zaburzenia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seksualne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zaburzenia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identyfikacji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płciowej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r w:rsidR="002D1DE8">
              <w:rPr>
                <w:rStyle w:val="Brak"/>
                <w:sz w:val="20"/>
                <w:szCs w:val="20"/>
              </w:rPr>
              <w:t xml:space="preserve"> - 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 w:rsidR="002D1DE8">
              <w:rPr>
                <w:rStyle w:val="Brak"/>
                <w:sz w:val="20"/>
                <w:szCs w:val="20"/>
              </w:rPr>
              <w:t>uzupełnienie</w:t>
            </w:r>
            <w:proofErr w:type="spellEnd"/>
            <w:r w:rsidR="002D1DE8"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 w:rsidR="002D1DE8">
              <w:rPr>
                <w:rStyle w:val="Brak"/>
                <w:sz w:val="20"/>
                <w:szCs w:val="20"/>
              </w:rPr>
              <w:t>modułu</w:t>
            </w:r>
            <w:proofErr w:type="spellEnd"/>
            <w:r w:rsidR="002D1DE8"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sz w:val="20"/>
                <w:szCs w:val="20"/>
              </w:rPr>
              <w:t>psychiatrii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dzieci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młodzieży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</w:p>
          <w:p w:rsidR="0014796D" w:rsidRDefault="0014796D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</w:p>
          <w:p w:rsidR="0014796D" w:rsidRDefault="00475422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S2</w:t>
            </w:r>
            <w:r>
              <w:rPr>
                <w:rStyle w:val="Brak"/>
                <w:sz w:val="20"/>
                <w:szCs w:val="20"/>
              </w:rPr>
              <w:t xml:space="preserve">/ </w:t>
            </w:r>
            <w:proofErr w:type="spellStart"/>
            <w:r>
              <w:rPr>
                <w:rStyle w:val="Brak"/>
                <w:sz w:val="20"/>
                <w:szCs w:val="20"/>
              </w:rPr>
              <w:t>Diagnostyka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leczenie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uzależnień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rak"/>
                <w:sz w:val="20"/>
                <w:szCs w:val="20"/>
              </w:rPr>
              <w:t>od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substancji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psychoaktywnych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uzależnień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behawioralnych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organizacja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lecznictwa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uzależnień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w </w:t>
            </w:r>
            <w:proofErr w:type="spellStart"/>
            <w:r>
              <w:rPr>
                <w:rStyle w:val="Brak"/>
                <w:sz w:val="20"/>
                <w:szCs w:val="20"/>
              </w:rPr>
              <w:t>Polsce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rak"/>
                <w:sz w:val="20"/>
                <w:szCs w:val="20"/>
              </w:rPr>
              <w:t>Ustawa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Brak"/>
                <w:sz w:val="20"/>
                <w:szCs w:val="20"/>
              </w:rPr>
              <w:t>wychowaniu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w </w:t>
            </w:r>
            <w:proofErr w:type="spellStart"/>
            <w:r>
              <w:rPr>
                <w:rStyle w:val="Brak"/>
                <w:sz w:val="20"/>
                <w:szCs w:val="20"/>
              </w:rPr>
              <w:t>trzeźwości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przeciwdziałaniu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alkoholizmowi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r w:rsidR="009A3BAE">
              <w:rPr>
                <w:rStyle w:val="Brak"/>
                <w:sz w:val="20"/>
                <w:szCs w:val="20"/>
              </w:rPr>
              <w:t xml:space="preserve"> - </w:t>
            </w:r>
            <w:proofErr w:type="spellStart"/>
            <w:r>
              <w:rPr>
                <w:rStyle w:val="Brak"/>
                <w:sz w:val="20"/>
                <w:szCs w:val="20"/>
              </w:rPr>
              <w:t>uzupełnienie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modułu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praktycznego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sz w:val="20"/>
                <w:szCs w:val="20"/>
              </w:rPr>
              <w:t>lecznictwa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uzależnień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</w:p>
          <w:p w:rsidR="0014796D" w:rsidRDefault="00475422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 </w:t>
            </w:r>
          </w:p>
          <w:p w:rsidR="0014796D" w:rsidRDefault="00475422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S3</w:t>
            </w:r>
            <w:r>
              <w:rPr>
                <w:rStyle w:val="Brak"/>
                <w:sz w:val="20"/>
                <w:szCs w:val="20"/>
              </w:rPr>
              <w:t xml:space="preserve">/ </w:t>
            </w:r>
            <w:proofErr w:type="spellStart"/>
            <w:r>
              <w:rPr>
                <w:rStyle w:val="Brak"/>
                <w:sz w:val="20"/>
                <w:szCs w:val="20"/>
              </w:rPr>
              <w:t>Zagadnienia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prawne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oraz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sądowo-psychiatryczne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rak"/>
                <w:sz w:val="20"/>
                <w:szCs w:val="20"/>
              </w:rPr>
              <w:t>Ustawa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Brak"/>
                <w:sz w:val="20"/>
                <w:szCs w:val="20"/>
              </w:rPr>
              <w:t>ochronie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zdrowia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psychicznego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przyjęcie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bez </w:t>
            </w:r>
            <w:proofErr w:type="spellStart"/>
            <w:r>
              <w:rPr>
                <w:rStyle w:val="Brak"/>
                <w:sz w:val="20"/>
                <w:szCs w:val="20"/>
              </w:rPr>
              <w:t>zgody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przymus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ubezwłasnowolnienie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opiniowanie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orzekanie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lekarz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jako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świadek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lekarz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jako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biegły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 - </w:t>
            </w:r>
            <w:proofErr w:type="spellStart"/>
            <w:r>
              <w:rPr>
                <w:rStyle w:val="Brak"/>
                <w:sz w:val="20"/>
                <w:szCs w:val="20"/>
              </w:rPr>
              <w:t>uzupełnienie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modułu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praktycznego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sz w:val="20"/>
                <w:szCs w:val="20"/>
              </w:rPr>
              <w:t>zakresu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zagadnień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prawnych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psychiatrii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sądowej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</w:p>
          <w:p w:rsidR="0014796D" w:rsidRDefault="0014796D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</w:p>
          <w:p w:rsidR="0014796D" w:rsidRDefault="00475422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S4</w:t>
            </w:r>
            <w:r>
              <w:rPr>
                <w:rStyle w:val="Brak"/>
                <w:sz w:val="20"/>
                <w:szCs w:val="20"/>
              </w:rPr>
              <w:t xml:space="preserve">/ </w:t>
            </w:r>
            <w:proofErr w:type="spellStart"/>
            <w:r>
              <w:rPr>
                <w:rStyle w:val="Brak"/>
                <w:sz w:val="20"/>
                <w:szCs w:val="20"/>
              </w:rPr>
              <w:t>Psychiatria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konsultacyjna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interdyscyplinarna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rak"/>
                <w:sz w:val="20"/>
                <w:szCs w:val="20"/>
              </w:rPr>
              <w:t>Zaburzenia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psychosomatyczne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Psychoonkologia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sz w:val="20"/>
                <w:szCs w:val="20"/>
              </w:rPr>
              <w:t>psychokardiolog</w:t>
            </w:r>
            <w:r w:rsidR="009A3BAE">
              <w:rPr>
                <w:rStyle w:val="Brak"/>
                <w:sz w:val="20"/>
                <w:szCs w:val="20"/>
              </w:rPr>
              <w:t>ia</w:t>
            </w:r>
            <w:proofErr w:type="spellEnd"/>
            <w:r w:rsidR="009A3BAE">
              <w:rPr>
                <w:rStyle w:val="Brak"/>
                <w:sz w:val="20"/>
                <w:szCs w:val="20"/>
              </w:rPr>
              <w:t xml:space="preserve">., </w:t>
            </w:r>
            <w:proofErr w:type="spellStart"/>
            <w:r w:rsidR="009A3BAE">
              <w:rPr>
                <w:rStyle w:val="Brak"/>
                <w:sz w:val="20"/>
                <w:szCs w:val="20"/>
              </w:rPr>
              <w:t>psychodermatolgia</w:t>
            </w:r>
            <w:proofErr w:type="spellEnd"/>
            <w:r w:rsidR="009A3BAE">
              <w:rPr>
                <w:rStyle w:val="Brak"/>
                <w:sz w:val="20"/>
                <w:szCs w:val="20"/>
              </w:rPr>
              <w:t xml:space="preserve"> - 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uzupełnienie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modułu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praktycznego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sz w:val="20"/>
                <w:szCs w:val="20"/>
              </w:rPr>
              <w:t>psychiatrii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konsultacyjnej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. </w:t>
            </w:r>
          </w:p>
          <w:p w:rsidR="00F770FB" w:rsidRDefault="00F770FB">
            <w:pPr>
              <w:pStyle w:val="Tre"/>
              <w:suppressAutoHyphens/>
              <w:spacing w:line="360" w:lineRule="auto"/>
              <w:rPr>
                <w:rStyle w:val="Brak"/>
                <w:sz w:val="20"/>
                <w:szCs w:val="20"/>
              </w:rPr>
            </w:pPr>
          </w:p>
          <w:p w:rsidR="00F770FB" w:rsidRDefault="00F770FB">
            <w:pPr>
              <w:pStyle w:val="Tre"/>
              <w:suppressAutoHyphens/>
              <w:spacing w:line="360" w:lineRule="auto"/>
            </w:pPr>
            <w:proofErr w:type="spellStart"/>
            <w:r w:rsidRPr="005A6D07">
              <w:rPr>
                <w:rStyle w:val="Brak"/>
                <w:color w:val="auto"/>
                <w:sz w:val="20"/>
                <w:szCs w:val="20"/>
              </w:rPr>
              <w:t>Omówienie</w:t>
            </w:r>
            <w:proofErr w:type="spellEnd"/>
            <w:r w:rsidRPr="005A6D07">
              <w:rPr>
                <w:rStyle w:val="Brak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A6D07">
              <w:rPr>
                <w:rStyle w:val="Brak"/>
                <w:color w:val="auto"/>
                <w:sz w:val="20"/>
                <w:szCs w:val="20"/>
              </w:rPr>
              <w:t>przypadku</w:t>
            </w:r>
            <w:proofErr w:type="spellEnd"/>
            <w:r w:rsidRPr="005A6D07">
              <w:rPr>
                <w:rStyle w:val="Brak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A6D07">
              <w:rPr>
                <w:rStyle w:val="Brak"/>
                <w:color w:val="auto"/>
                <w:sz w:val="20"/>
                <w:szCs w:val="20"/>
              </w:rPr>
              <w:t>klinicznego</w:t>
            </w:r>
            <w:proofErr w:type="spellEnd"/>
            <w:r w:rsidRPr="005A6D07">
              <w:rPr>
                <w:rStyle w:val="Brak"/>
                <w:color w:val="auto"/>
                <w:sz w:val="20"/>
                <w:szCs w:val="20"/>
              </w:rPr>
              <w:t xml:space="preserve"> z </w:t>
            </w:r>
            <w:proofErr w:type="spellStart"/>
            <w:r w:rsidRPr="005A6D07">
              <w:rPr>
                <w:rStyle w:val="Brak"/>
                <w:color w:val="auto"/>
                <w:sz w:val="20"/>
                <w:szCs w:val="20"/>
              </w:rPr>
              <w:t>wykorzystaniem</w:t>
            </w:r>
            <w:proofErr w:type="spellEnd"/>
            <w:r w:rsidRPr="005A6D07">
              <w:rPr>
                <w:rStyle w:val="Brak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A6D07">
              <w:rPr>
                <w:rStyle w:val="Brak"/>
                <w:color w:val="auto"/>
                <w:sz w:val="20"/>
                <w:szCs w:val="20"/>
              </w:rPr>
              <w:t>platformy</w:t>
            </w:r>
            <w:proofErr w:type="spellEnd"/>
            <w:r w:rsidRPr="005A6D07">
              <w:rPr>
                <w:rStyle w:val="Brak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A6D07">
              <w:rPr>
                <w:rStyle w:val="Brak"/>
                <w:color w:val="auto"/>
                <w:sz w:val="20"/>
                <w:szCs w:val="20"/>
              </w:rPr>
              <w:t>anglojęzycznej</w:t>
            </w:r>
            <w:proofErr w:type="spellEnd"/>
            <w:r w:rsidRPr="005A6D07">
              <w:rPr>
                <w:rStyle w:val="Brak"/>
                <w:color w:val="auto"/>
                <w:sz w:val="20"/>
                <w:szCs w:val="20"/>
              </w:rPr>
              <w:t xml:space="preserve"> Clinical Key.</w:t>
            </w:r>
          </w:p>
        </w:tc>
      </w:tr>
    </w:tbl>
    <w:p w:rsidR="0014796D" w:rsidRDefault="0014796D" w:rsidP="00F230E9">
      <w:pPr>
        <w:widowControl w:val="0"/>
      </w:pPr>
    </w:p>
    <w:p w:rsidR="0014796D" w:rsidRDefault="0014796D">
      <w:pPr>
        <w:widowControl w:val="0"/>
        <w:numPr>
          <w:ilvl w:val="0"/>
          <w:numId w:val="24"/>
        </w:numPr>
      </w:pPr>
    </w:p>
    <w:p w:rsidR="0014796D" w:rsidRDefault="0014796D">
      <w:pPr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2"/>
        <w:gridCol w:w="7501"/>
        <w:gridCol w:w="1488"/>
      </w:tblGrid>
      <w:tr w:rsidR="0014796D">
        <w:trPr>
          <w:trHeight w:val="89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 xml:space="preserve">Student,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kt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ry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 xml:space="preserve"> zaliczył przedmiot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Odniesienie do kierunkowych efekt</w:t>
            </w: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w kształcenia</w:t>
            </w:r>
          </w:p>
        </w:tc>
      </w:tr>
      <w:tr w:rsidR="0014796D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 xml:space="preserve">W zakresie WIEDZY: </w:t>
            </w:r>
          </w:p>
        </w:tc>
      </w:tr>
      <w:tr w:rsidR="0014796D">
        <w:trPr>
          <w:trHeight w:val="45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  <w:lang w:val="de-DE"/>
              </w:rPr>
              <w:t>W01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przeprowadza diagnostykę różnicową najczęstszych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chor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b/zaburzeń psychicznych os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b dorosłych i dzieci;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E.U12.</w:t>
            </w:r>
          </w:p>
        </w:tc>
      </w:tr>
      <w:tr w:rsidR="0014796D">
        <w:trPr>
          <w:trHeight w:val="45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W02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przeprowadza analizę ewentualnych działań niepożądanych lek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w oraz interakcji między nimi;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E.U17.</w:t>
            </w:r>
          </w:p>
        </w:tc>
      </w:tr>
      <w:tr w:rsidR="0014796D">
        <w:trPr>
          <w:trHeight w:val="45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W03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definiuje stany, w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kt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rych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przewidywany czas życia, stan funkcjonalny lub preferencje chorego ograniczają postępowanie zgodne z określonymi dla danej choroby wytycznymi;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E.U21.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  <w:lang w:val="en-US"/>
              </w:rPr>
              <w:t>W04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rozpoznaje agonię pacjenta i potrafi stwierdzić zgon;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E.U37.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  <w:lang w:val="de-DE"/>
              </w:rPr>
              <w:t>W05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interpretuje badania laboratoryjne i identyfikuje przyczyny odchyleń od normy;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E.U24.</w:t>
            </w:r>
          </w:p>
        </w:tc>
      </w:tr>
      <w:tr w:rsidR="0014796D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pStyle w:val="Tre"/>
            </w:pPr>
            <w:r>
              <w:rPr>
                <w:rStyle w:val="Brak"/>
                <w:b/>
                <w:bCs/>
                <w:sz w:val="20"/>
                <w:szCs w:val="20"/>
              </w:rPr>
              <w:lastRenderedPageBreak/>
              <w:t xml:space="preserve">W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zakresie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UMIEJĘTNOŚCI: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U01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ocenia stan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og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lny, stan przytomności i świadomości pacjenta;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E.U7.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U02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przeprowadza wywiad lekarski z pacjentem dorosłym;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E.U1.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U03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E.U3.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U04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przeprowadza badanie psychiatryczne;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E.U5.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U05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poprawnie ocenia i opisuje stan somatyczny i psychiczny pacjenta;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E.U13.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U06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rozpoznaje stan po spożyciu alkoholu, narkotyk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w i innych używek;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E.U15.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U07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E.U14.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U08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prawidłowo prowadzi dokumentację medyczną pacjenta.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E.U38.</w:t>
            </w:r>
          </w:p>
        </w:tc>
      </w:tr>
      <w:tr w:rsidR="0014796D">
        <w:trPr>
          <w:trHeight w:val="79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U09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wykonuje podstawowe procedury i zabiegi lekarskie, w tym:</w:t>
            </w:r>
            <w:r>
              <w:rPr>
                <w:rStyle w:val="Brak"/>
                <w:sz w:val="20"/>
                <w:szCs w:val="20"/>
              </w:rPr>
              <w:br/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a) pomiar temperatury ciała, pomiar tętna, nieinwazyjny pomiar ciśnienia tętniczego,</w:t>
            </w:r>
            <w:r>
              <w:rPr>
                <w:rStyle w:val="Brak"/>
                <w:sz w:val="20"/>
                <w:szCs w:val="20"/>
              </w:rPr>
              <w:br/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b) monitorowanie parametr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w życiowych przy pomocy kardiomonitora,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pulsoksymetrię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E.U29.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U10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zakłada wkłucie obwodowe (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wenflon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F.U5.</w:t>
            </w:r>
          </w:p>
        </w:tc>
      </w:tr>
      <w:tr w:rsidR="0014796D">
        <w:trPr>
          <w:trHeight w:val="45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U11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pobiera zgodnie z zasadami krew do badań toksykologicznych oraz zabezpiecza materiał do badań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hemogenetycznych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>.</w:t>
            </w:r>
            <w:r w:rsidR="009A3BAE"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G.U7.</w:t>
            </w:r>
          </w:p>
        </w:tc>
      </w:tr>
      <w:tr w:rsidR="0014796D">
        <w:trPr>
          <w:trHeight w:val="45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U12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wykonuje podstawowe zabiegi resuscytacyjne i reanimacyjne z użyciem automatycznego defibrylatora zewnętrznego i inne czynności ratunkowe oraz udziela pierwszej pomocy;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F.U10.</w:t>
            </w:r>
          </w:p>
        </w:tc>
      </w:tr>
      <w:tr w:rsidR="0014796D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pStyle w:val="Tre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zakresie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KOMPETENCJI: 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E.U16.</w:t>
            </w:r>
          </w:p>
        </w:tc>
      </w:tr>
      <w:tr w:rsidR="0014796D">
        <w:trPr>
          <w:trHeight w:val="45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proponuje indywidualizację obowiązujących wytycznych terapeutycznych oraz inne metody leczenia wobec nieskuteczności albo przeciwwskazań do terapii standardowej;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E.U18.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rozpoznaje objawy lekozależności i proponuje postępowanie lecznicze;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E.U19.</w:t>
            </w:r>
          </w:p>
        </w:tc>
      </w:tr>
      <w:tr w:rsidR="0014796D">
        <w:trPr>
          <w:trHeight w:val="2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planuje konsultacje specjalistyczne;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E.U32.</w:t>
            </w:r>
          </w:p>
        </w:tc>
      </w:tr>
      <w:tr w:rsidR="0014796D">
        <w:trPr>
          <w:trHeight w:val="43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E.U20.</w:t>
            </w:r>
          </w:p>
        </w:tc>
      </w:tr>
      <w:tr w:rsidR="0014796D">
        <w:trPr>
          <w:trHeight w:val="43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stosuje się do zasad aseptyki i antyseptyki;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F.U3.</w:t>
            </w:r>
          </w:p>
        </w:tc>
      </w:tr>
      <w:tr w:rsidR="0014796D">
        <w:trPr>
          <w:trHeight w:val="45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K07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interpretuje charakterystyki farmaceutyczne produkt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w leczniczych oraz krytycznie ocenia materiały reklamowe dotyczą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fr-FR"/>
              </w:rPr>
              <w:t>ce lek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w;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E.U31.</w:t>
            </w:r>
          </w:p>
        </w:tc>
      </w:tr>
      <w:tr w:rsidR="0014796D">
        <w:trPr>
          <w:trHeight w:val="43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K08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unika popełnienia błędu medycznego we własnych działaniach;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G.U6.</w:t>
            </w:r>
          </w:p>
        </w:tc>
      </w:tr>
    </w:tbl>
    <w:p w:rsidR="0014796D" w:rsidRDefault="0014796D">
      <w:pPr>
        <w:widowControl w:val="0"/>
        <w:ind w:left="108" w:hanging="108"/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4796D" w:rsidRDefault="00475422">
      <w:pPr>
        <w:numPr>
          <w:ilvl w:val="1"/>
          <w:numId w:val="4"/>
        </w:numPr>
        <w:rPr>
          <w:rFonts w:ascii="Times New Roman" w:hAnsi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Przedmiotowe efekty kształcenia </w:t>
      </w:r>
    </w:p>
    <w:p w:rsidR="0014796D" w:rsidRDefault="0014796D">
      <w:pPr>
        <w:ind w:left="720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6D" w:rsidRDefault="0014796D">
      <w:pPr>
        <w:ind w:left="720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6D" w:rsidRDefault="00475422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4.2. Sposoby weryfikacji osią</w:t>
      </w:r>
      <w:r>
        <w:rPr>
          <w:rStyle w:val="Brak"/>
          <w:rFonts w:ascii="Times New Roman" w:hAnsi="Times New Roman"/>
          <w:b/>
          <w:bCs/>
          <w:sz w:val="20"/>
          <w:szCs w:val="20"/>
          <w:lang w:val="it-IT"/>
        </w:rPr>
        <w:t>gni</w:t>
      </w:r>
      <w:proofErr w:type="spellStart"/>
      <w:r>
        <w:rPr>
          <w:rStyle w:val="Brak"/>
          <w:rFonts w:ascii="Times New Roman" w:hAnsi="Times New Roman"/>
          <w:b/>
          <w:bCs/>
          <w:sz w:val="20"/>
          <w:szCs w:val="20"/>
        </w:rPr>
        <w:t>ęcia</w:t>
      </w:r>
      <w:proofErr w:type="spellEnd"/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 przedmiotowych efekt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w kształcenia</w:t>
      </w:r>
      <w:r>
        <w:rPr>
          <w:rStyle w:val="Brak"/>
          <w:rFonts w:ascii="Times New Roman" w:hAnsi="Times New Roman"/>
          <w:b/>
          <w:bCs/>
        </w:rPr>
        <w:t xml:space="preserve"> </w:t>
      </w:r>
    </w:p>
    <w:p w:rsidR="0014796D" w:rsidRDefault="0014796D">
      <w:pPr>
        <w:ind w:left="720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63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4"/>
        <w:gridCol w:w="1216"/>
        <w:gridCol w:w="736"/>
        <w:gridCol w:w="720"/>
        <w:gridCol w:w="884"/>
        <w:gridCol w:w="790"/>
      </w:tblGrid>
      <w:tr w:rsidR="009A3BAE" w:rsidTr="009A3BAE">
        <w:trPr>
          <w:gridAfter w:val="5"/>
          <w:wAfter w:w="4346" w:type="dxa"/>
          <w:trHeight w:val="418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Efekty przedmiotowe*</w:t>
            </w:r>
          </w:p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(symbol)</w:t>
            </w:r>
          </w:p>
        </w:tc>
      </w:tr>
      <w:tr w:rsidR="009A3BAE" w:rsidTr="009A3BAE">
        <w:trPr>
          <w:trHeight w:val="110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AE" w:rsidRDefault="009A3BAE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16"/>
                <w:szCs w:val="16"/>
              </w:rPr>
              <w:t>Egzamin  końcowy z oceną - test wyboru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572139" w:rsidP="00572139">
            <w:pPr>
              <w:pStyle w:val="Tre"/>
              <w:jc w:val="center"/>
            </w:pPr>
            <w:proofErr w:type="spellStart"/>
            <w:r>
              <w:rPr>
                <w:rStyle w:val="Brak"/>
                <w:b/>
                <w:bCs/>
                <w:sz w:val="16"/>
                <w:szCs w:val="16"/>
              </w:rPr>
              <w:t>Zaliczenie</w:t>
            </w:r>
            <w:proofErr w:type="spellEnd"/>
            <w:r>
              <w:rPr>
                <w:rStyle w:val="Brak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16"/>
                <w:szCs w:val="16"/>
              </w:rPr>
              <w:t>ćwieczeń</w:t>
            </w:r>
            <w:proofErr w:type="spellEnd"/>
            <w:r>
              <w:rPr>
                <w:rStyle w:val="Bra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A3BAE">
              <w:rPr>
                <w:rStyle w:val="Brak"/>
                <w:b/>
                <w:bCs/>
                <w:sz w:val="16"/>
                <w:szCs w:val="16"/>
              </w:rPr>
              <w:t>praktyczny</w:t>
            </w:r>
            <w:r>
              <w:rPr>
                <w:rStyle w:val="Brak"/>
                <w:b/>
                <w:bCs/>
                <w:sz w:val="16"/>
                <w:szCs w:val="16"/>
              </w:rPr>
              <w:t>ch</w:t>
            </w:r>
            <w:proofErr w:type="spellEnd"/>
            <w:r w:rsidR="009A3BAE">
              <w:rPr>
                <w:rStyle w:val="Brak"/>
                <w:b/>
                <w:bCs/>
                <w:sz w:val="16"/>
                <w:szCs w:val="16"/>
              </w:rPr>
              <w:t xml:space="preserve"> (u </w:t>
            </w:r>
            <w:proofErr w:type="spellStart"/>
            <w:r w:rsidR="009A3BAE">
              <w:rPr>
                <w:rStyle w:val="Brak"/>
                <w:b/>
                <w:bCs/>
                <w:sz w:val="16"/>
                <w:szCs w:val="16"/>
              </w:rPr>
              <w:t>prowadzącego</w:t>
            </w:r>
            <w:proofErr w:type="spellEnd"/>
            <w:r w:rsidR="009A3BAE">
              <w:rPr>
                <w:rStyle w:val="Bra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A3BAE">
              <w:rPr>
                <w:rStyle w:val="Brak"/>
                <w:b/>
                <w:bCs/>
                <w:sz w:val="16"/>
                <w:szCs w:val="16"/>
              </w:rPr>
              <w:t>ćwiczenia</w:t>
            </w:r>
            <w:proofErr w:type="spellEnd"/>
            <w:r w:rsidR="009A3BAE">
              <w:rPr>
                <w:rStyle w:val="Brak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16"/>
                <w:szCs w:val="16"/>
              </w:rPr>
              <w:t>Kolokwium cząstkowe z zajęć w CSM (oceniane przez osobę odpowiedzialną za przedmiot)</w:t>
            </w:r>
          </w:p>
        </w:tc>
      </w:tr>
      <w:tr w:rsidR="009A3BAE" w:rsidTr="009A3BAE">
        <w:trPr>
          <w:trHeight w:val="22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AE" w:rsidRDefault="009A3BAE"/>
        </w:tc>
        <w:tc>
          <w:tcPr>
            <w:tcW w:w="121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456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</w:tr>
      <w:tr w:rsidR="009A3BAE" w:rsidTr="009A3BAE">
        <w:trPr>
          <w:trHeight w:val="232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AE" w:rsidRDefault="009A3BAE"/>
        </w:tc>
        <w:tc>
          <w:tcPr>
            <w:tcW w:w="12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C/SP</w:t>
            </w:r>
          </w:p>
        </w:tc>
        <w:tc>
          <w:tcPr>
            <w:tcW w:w="7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0"/>
                <w:szCs w:val="20"/>
              </w:rPr>
              <w:t>SP</w:t>
            </w:r>
          </w:p>
        </w:tc>
        <w:tc>
          <w:tcPr>
            <w:tcW w:w="8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suppressAutoHyphens/>
              <w:jc w:val="center"/>
              <w:outlineLvl w:val="0"/>
            </w:pPr>
            <w:r>
              <w:rPr>
                <w:rStyle w:val="Brak"/>
                <w:rFonts w:ascii="Cambria" w:eastAsia="Cambria" w:hAnsi="Cambria" w:cs="Cambria"/>
                <w:i/>
                <w:iCs/>
                <w:sz w:val="20"/>
                <w:szCs w:val="20"/>
              </w:rPr>
              <w:t>SP</w:t>
            </w:r>
          </w:p>
        </w:tc>
      </w:tr>
      <w:tr w:rsidR="009A3BAE" w:rsidTr="009A3BAE">
        <w:trPr>
          <w:trHeight w:val="30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lastRenderedPageBreak/>
              <w:t>W01-W05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jc w:val="center"/>
            </w:pPr>
            <w:r>
              <w:rPr>
                <w:rStyle w:val="Brak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 w:rsidP="009A3BAE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 w:rsidP="009A3BAE">
            <w:pPr>
              <w:jc w:val="center"/>
            </w:pPr>
            <w: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 w:rsidP="009A3BAE">
            <w:pPr>
              <w:jc w:val="center"/>
            </w:pPr>
            <w:r>
              <w:t>+</w:t>
            </w:r>
          </w:p>
        </w:tc>
        <w:tc>
          <w:tcPr>
            <w:tcW w:w="7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jc w:val="center"/>
            </w:pPr>
          </w:p>
        </w:tc>
      </w:tr>
      <w:tr w:rsidR="009A3BAE" w:rsidTr="009A3BAE">
        <w:trPr>
          <w:trHeight w:val="30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jc w:val="center"/>
            </w:pPr>
            <w:r>
              <w:rPr>
                <w:rStyle w:val="Brak"/>
                <w:sz w:val="20"/>
                <w:szCs w:val="20"/>
              </w:rPr>
              <w:t>U01-U012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jc w:val="center"/>
            </w:pPr>
            <w:r>
              <w:rPr>
                <w:rStyle w:val="Brak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jc w:val="center"/>
            </w:pPr>
            <w:r>
              <w:rPr>
                <w:rStyle w:val="Brak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2B149A" w:rsidP="002B149A">
            <w:pPr>
              <w:jc w:val="center"/>
            </w:pPr>
            <w:r>
              <w:t>+</w:t>
            </w:r>
          </w:p>
        </w:tc>
        <w:tc>
          <w:tcPr>
            <w:tcW w:w="7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/>
        </w:tc>
      </w:tr>
      <w:tr w:rsidR="009A3BAE" w:rsidTr="009A3BAE">
        <w:trPr>
          <w:trHeight w:val="30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jc w:val="center"/>
            </w:pPr>
            <w:r>
              <w:rPr>
                <w:rStyle w:val="Brak"/>
                <w:sz w:val="20"/>
                <w:szCs w:val="20"/>
              </w:rPr>
              <w:t>K01-K08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jc w:val="center"/>
            </w:pPr>
            <w:r>
              <w:rPr>
                <w:rStyle w:val="Brak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2B149A" w:rsidP="002B149A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 w:rsidP="009A3BAE">
            <w:pPr>
              <w:jc w:val="center"/>
            </w:pPr>
            <w:r>
              <w:t>+</w:t>
            </w:r>
          </w:p>
        </w:tc>
        <w:tc>
          <w:tcPr>
            <w:tcW w:w="7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BAE" w:rsidRDefault="009A3BAE">
            <w:pPr>
              <w:pStyle w:val="Tre"/>
              <w:jc w:val="center"/>
            </w:pPr>
          </w:p>
        </w:tc>
      </w:tr>
    </w:tbl>
    <w:p w:rsidR="0014796D" w:rsidRDefault="0014796D">
      <w:pPr>
        <w:widowControl w:val="0"/>
        <w:ind w:left="108" w:hanging="108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6D" w:rsidRDefault="0014796D">
      <w:pPr>
        <w:widowControl w:val="0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6D" w:rsidRDefault="00475422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Style w:val="Brak"/>
          <w:b/>
          <w:bCs/>
          <w:i/>
          <w:iCs/>
          <w:sz w:val="16"/>
          <w:szCs w:val="16"/>
        </w:rPr>
      </w:pPr>
      <w:r>
        <w:rPr>
          <w:rStyle w:val="Brak"/>
          <w:b/>
          <w:bCs/>
          <w:i/>
          <w:iCs/>
          <w:sz w:val="16"/>
          <w:szCs w:val="16"/>
        </w:rPr>
        <w:t>*niepotrzebne usunąć</w:t>
      </w:r>
    </w:p>
    <w:p w:rsidR="0014796D" w:rsidRDefault="00475422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Style w:val="Brak"/>
          <w:b/>
          <w:bCs/>
          <w:i/>
          <w:iCs/>
          <w:sz w:val="16"/>
          <w:szCs w:val="16"/>
        </w:rPr>
      </w:pPr>
      <w:r>
        <w:rPr>
          <w:rStyle w:val="Brak"/>
          <w:b/>
          <w:bCs/>
          <w:i/>
          <w:iCs/>
          <w:sz w:val="16"/>
          <w:szCs w:val="16"/>
        </w:rPr>
        <w:t>C = ćwiczenia, SP = Seminarium praktyczne</w:t>
      </w:r>
    </w:p>
    <w:p w:rsidR="0014796D" w:rsidRDefault="001479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Style w:val="Brak"/>
          <w:b/>
          <w:bCs/>
          <w:i/>
          <w:iCs/>
          <w:sz w:val="16"/>
          <w:szCs w:val="16"/>
        </w:rPr>
      </w:pPr>
    </w:p>
    <w:p w:rsidR="0014796D" w:rsidRDefault="001479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Style w:val="Brak"/>
          <w:b/>
          <w:bCs/>
          <w:i/>
          <w:iCs/>
          <w:sz w:val="16"/>
          <w:szCs w:val="16"/>
        </w:rPr>
      </w:pPr>
    </w:p>
    <w:p w:rsidR="0014796D" w:rsidRDefault="00475422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i/>
          <w:iCs/>
          <w:sz w:val="20"/>
          <w:szCs w:val="20"/>
        </w:rPr>
        <w:t xml:space="preserve">5. </w:t>
      </w:r>
      <w:r>
        <w:rPr>
          <w:rStyle w:val="Brak"/>
          <w:b/>
          <w:bCs/>
          <w:sz w:val="20"/>
          <w:szCs w:val="20"/>
        </w:rPr>
        <w:t>Kryteria oceny stopnia osią</w:t>
      </w:r>
      <w:r>
        <w:rPr>
          <w:rStyle w:val="Brak"/>
          <w:b/>
          <w:bCs/>
          <w:sz w:val="20"/>
          <w:szCs w:val="20"/>
          <w:lang w:val="it-IT"/>
        </w:rPr>
        <w:t>gni</w:t>
      </w:r>
      <w:proofErr w:type="spellStart"/>
      <w:r>
        <w:rPr>
          <w:rStyle w:val="Brak"/>
          <w:b/>
          <w:bCs/>
          <w:sz w:val="20"/>
          <w:szCs w:val="20"/>
        </w:rPr>
        <w:t>ęcia</w:t>
      </w:r>
      <w:proofErr w:type="spellEnd"/>
      <w:r>
        <w:rPr>
          <w:rStyle w:val="Brak"/>
          <w:b/>
          <w:bCs/>
          <w:sz w:val="20"/>
          <w:szCs w:val="20"/>
        </w:rPr>
        <w:t xml:space="preserve"> efekt</w:t>
      </w:r>
      <w:r>
        <w:rPr>
          <w:rStyle w:val="Brak"/>
          <w:b/>
          <w:bCs/>
          <w:sz w:val="20"/>
          <w:szCs w:val="20"/>
          <w:lang w:val="es-ES_tradnl"/>
        </w:rPr>
        <w:t>ó</w:t>
      </w:r>
      <w:r>
        <w:rPr>
          <w:rStyle w:val="Brak"/>
          <w:b/>
          <w:bCs/>
          <w:sz w:val="20"/>
          <w:szCs w:val="20"/>
        </w:rPr>
        <w:t xml:space="preserve">w kształcenia i dopuszczenia do egzaminu końcowego z psychiatrii. </w:t>
      </w:r>
    </w:p>
    <w:p w:rsidR="0014796D" w:rsidRDefault="001479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Style w:val="Brak"/>
          <w:b/>
          <w:bCs/>
          <w:sz w:val="20"/>
          <w:szCs w:val="20"/>
        </w:rPr>
      </w:pPr>
    </w:p>
    <w:p w:rsidR="0014796D" w:rsidRDefault="002B149A">
      <w:pPr>
        <w:pStyle w:val="Bodytext3"/>
        <w:numPr>
          <w:ilvl w:val="0"/>
          <w:numId w:val="26"/>
        </w:numPr>
        <w:shd w:val="clear" w:color="auto" w:fill="auto"/>
        <w:spacing w:before="60" w:line="240" w:lineRule="auto"/>
        <w:ind w:right="23"/>
        <w:rPr>
          <w:sz w:val="20"/>
          <w:szCs w:val="20"/>
        </w:rPr>
      </w:pPr>
      <w:r>
        <w:rPr>
          <w:rStyle w:val="BrakA"/>
          <w:sz w:val="20"/>
          <w:szCs w:val="20"/>
        </w:rPr>
        <w:t xml:space="preserve">Obecność na zajęciach </w:t>
      </w:r>
      <w:r w:rsidR="007D290F">
        <w:rPr>
          <w:rStyle w:val="BrakA"/>
          <w:sz w:val="20"/>
          <w:szCs w:val="20"/>
        </w:rPr>
        <w:t xml:space="preserve">- </w:t>
      </w:r>
      <w:r>
        <w:rPr>
          <w:rStyle w:val="BrakA"/>
          <w:sz w:val="20"/>
          <w:szCs w:val="20"/>
        </w:rPr>
        <w:t>obowiązkowa</w:t>
      </w:r>
    </w:p>
    <w:p w:rsidR="0014796D" w:rsidRDefault="007D290F">
      <w:pPr>
        <w:pStyle w:val="Bodytext3"/>
        <w:numPr>
          <w:ilvl w:val="0"/>
          <w:numId w:val="26"/>
        </w:numPr>
        <w:shd w:val="clear" w:color="auto" w:fill="auto"/>
        <w:spacing w:before="60" w:line="240" w:lineRule="auto"/>
        <w:ind w:right="23"/>
        <w:rPr>
          <w:sz w:val="20"/>
          <w:szCs w:val="20"/>
        </w:rPr>
      </w:pPr>
      <w:r>
        <w:rPr>
          <w:rStyle w:val="BrakA"/>
          <w:sz w:val="20"/>
          <w:szCs w:val="20"/>
        </w:rPr>
        <w:t>Aktywność na zajęciach</w:t>
      </w:r>
      <w:r w:rsidR="00475422">
        <w:rPr>
          <w:rStyle w:val="BrakA"/>
          <w:sz w:val="20"/>
          <w:szCs w:val="20"/>
        </w:rPr>
        <w:t xml:space="preserve"> </w:t>
      </w:r>
    </w:p>
    <w:p w:rsidR="0014796D" w:rsidRDefault="00475422">
      <w:pPr>
        <w:pStyle w:val="Bodytext3"/>
        <w:numPr>
          <w:ilvl w:val="0"/>
          <w:numId w:val="26"/>
        </w:numPr>
        <w:shd w:val="clear" w:color="auto" w:fill="auto"/>
        <w:spacing w:before="60" w:line="240" w:lineRule="auto"/>
        <w:ind w:right="23"/>
        <w:rPr>
          <w:sz w:val="20"/>
          <w:szCs w:val="20"/>
        </w:rPr>
      </w:pPr>
      <w:r>
        <w:rPr>
          <w:rStyle w:val="BrakA"/>
          <w:sz w:val="20"/>
          <w:szCs w:val="20"/>
        </w:rPr>
        <w:t>Zaliczenie kolokwium</w:t>
      </w:r>
      <w:r w:rsidR="007D290F">
        <w:rPr>
          <w:rStyle w:val="BrakA"/>
          <w:sz w:val="20"/>
          <w:szCs w:val="20"/>
        </w:rPr>
        <w:t xml:space="preserve"> cząstkowego z</w:t>
      </w:r>
      <w:r w:rsidR="002B149A">
        <w:rPr>
          <w:rStyle w:val="BrakA"/>
          <w:sz w:val="20"/>
          <w:szCs w:val="20"/>
        </w:rPr>
        <w:t xml:space="preserve"> zajęć w CSM</w:t>
      </w:r>
    </w:p>
    <w:p w:rsidR="0014796D" w:rsidRDefault="00475422">
      <w:pPr>
        <w:pStyle w:val="Bodytext3"/>
        <w:numPr>
          <w:ilvl w:val="0"/>
          <w:numId w:val="26"/>
        </w:numPr>
        <w:shd w:val="clear" w:color="auto" w:fill="auto"/>
        <w:spacing w:before="60" w:line="240" w:lineRule="auto"/>
        <w:ind w:right="23"/>
        <w:rPr>
          <w:sz w:val="20"/>
          <w:szCs w:val="20"/>
        </w:rPr>
      </w:pPr>
      <w:r>
        <w:rPr>
          <w:rStyle w:val="BrakA"/>
          <w:sz w:val="20"/>
          <w:szCs w:val="20"/>
        </w:rPr>
        <w:t xml:space="preserve">Zaliczenie </w:t>
      </w:r>
      <w:r w:rsidR="00572139">
        <w:rPr>
          <w:rStyle w:val="Brak"/>
          <w:b/>
          <w:bCs/>
          <w:sz w:val="20"/>
          <w:szCs w:val="20"/>
        </w:rPr>
        <w:t>ćwiczeń</w:t>
      </w:r>
      <w:r>
        <w:rPr>
          <w:rStyle w:val="Brak"/>
          <w:b/>
          <w:bCs/>
          <w:sz w:val="20"/>
          <w:szCs w:val="20"/>
        </w:rPr>
        <w:t xml:space="preserve"> praktyczn</w:t>
      </w:r>
      <w:r w:rsidR="00572139">
        <w:rPr>
          <w:rStyle w:val="Brak"/>
          <w:b/>
          <w:bCs/>
          <w:sz w:val="20"/>
          <w:szCs w:val="20"/>
        </w:rPr>
        <w:t>ych</w:t>
      </w:r>
      <w:r>
        <w:rPr>
          <w:rStyle w:val="BrakA"/>
          <w:sz w:val="20"/>
          <w:szCs w:val="20"/>
        </w:rPr>
        <w:t xml:space="preserve"> u prowadzącego zajęcia (vide załącznik nr 2.: Kryteria szczegółowe oceny osią</w:t>
      </w:r>
      <w:r>
        <w:rPr>
          <w:rStyle w:val="BrakA"/>
          <w:sz w:val="20"/>
          <w:szCs w:val="20"/>
          <w:lang w:val="it-IT"/>
        </w:rPr>
        <w:t>gni</w:t>
      </w:r>
      <w:proofErr w:type="spellStart"/>
      <w:r w:rsidR="00572139">
        <w:rPr>
          <w:rStyle w:val="BrakA"/>
          <w:sz w:val="20"/>
          <w:szCs w:val="20"/>
        </w:rPr>
        <w:t>ę</w:t>
      </w:r>
      <w:r>
        <w:rPr>
          <w:rStyle w:val="BrakA"/>
          <w:sz w:val="20"/>
          <w:szCs w:val="20"/>
        </w:rPr>
        <w:t>tych</w:t>
      </w:r>
      <w:proofErr w:type="spellEnd"/>
      <w:r>
        <w:rPr>
          <w:rStyle w:val="BrakA"/>
          <w:sz w:val="20"/>
          <w:szCs w:val="20"/>
        </w:rPr>
        <w:t xml:space="preserve"> efekt</w:t>
      </w:r>
      <w:r>
        <w:rPr>
          <w:rStyle w:val="BrakA"/>
          <w:sz w:val="20"/>
          <w:szCs w:val="20"/>
          <w:lang w:val="es-ES_tradnl"/>
        </w:rPr>
        <w:t>ó</w:t>
      </w:r>
      <w:r>
        <w:rPr>
          <w:rStyle w:val="BrakA"/>
          <w:sz w:val="20"/>
          <w:szCs w:val="20"/>
        </w:rPr>
        <w:t>w kształcenia).</w:t>
      </w:r>
    </w:p>
    <w:p w:rsidR="0014796D" w:rsidRDefault="001479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Style w:val="BrakA"/>
          <w:sz w:val="20"/>
          <w:szCs w:val="20"/>
        </w:rPr>
      </w:pPr>
    </w:p>
    <w:p w:rsidR="0014796D" w:rsidRDefault="00475422">
      <w:pPr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Załącznik nr 1. Szczegółowe metody oceny osiąganych efekt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w kształcenia w trakcie Praktycznego Nauczania Klinicznego.</w:t>
      </w:r>
    </w:p>
    <w:p w:rsidR="0014796D" w:rsidRDefault="0014796D">
      <w:pPr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019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0"/>
        <w:gridCol w:w="2583"/>
        <w:gridCol w:w="2463"/>
        <w:gridCol w:w="2187"/>
      </w:tblGrid>
      <w:tr w:rsidR="0014796D">
        <w:trPr>
          <w:trHeight w:val="290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Metody oceny</w:t>
            </w:r>
          </w:p>
        </w:tc>
      </w:tr>
      <w:tr w:rsidR="0014796D">
        <w:trPr>
          <w:trHeight w:val="111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Codzienna ocena kliniczna (ocena postępowania przy każdej procedurze)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Pojedyncza bezpośrednia obserwacja (obserwacja podczas przyjmowania jednego pacjenta)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Długoterminowa obserwacja (sumaryczna ocena wielu aspekt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w kompetencji przez dłuższy czas)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Samoocena studenta</w:t>
            </w:r>
          </w:p>
        </w:tc>
      </w:tr>
      <w:tr w:rsidR="0014796D">
        <w:trPr>
          <w:trHeight w:val="155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Przegląd zapisu (ocena stymulowana oparta na karcie pacjenta)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Krytyczna sumacyjna ocena zadania (zastosowanie wiedzy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biopsychospołecznej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w podejmowaniu optymalnych decyzji)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Ocena 360 stopni (ocena przez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członk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w zespołu klinicznego i pacjent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w)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rPr>
                <w:rStyle w:val="Brak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Ćwiczenie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potr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jnego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skoku (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TripleJump</w:t>
            </w:r>
            <w:proofErr w:type="spellEnd"/>
          </w:p>
          <w:p w:rsidR="0014796D" w:rsidRDefault="00475422"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Exercise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-TJE): 1. zbieranie wywiadu i badanie pacjenta 2. opisanie działań 3. egzamin ustny.</w:t>
            </w:r>
          </w:p>
        </w:tc>
      </w:tr>
      <w:tr w:rsidR="0014796D">
        <w:trPr>
          <w:trHeight w:val="111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Kliniczny egzamin kompetencyjny - wykonanie określonych zadań i procedur u pacjenta w warunkach klinicznych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572139">
            <w:r>
              <w:rPr>
                <w:rStyle w:val="Brak"/>
                <w:rFonts w:ascii="Times New Roman" w:hAnsi="Times New Roman"/>
                <w:sz w:val="20"/>
                <w:szCs w:val="20"/>
              </w:rPr>
              <w:t>Obi</w:t>
            </w:r>
            <w:r w:rsidR="00475422">
              <w:rPr>
                <w:rStyle w:val="Brak"/>
                <w:rFonts w:ascii="Times New Roman" w:hAnsi="Times New Roman"/>
                <w:sz w:val="20"/>
                <w:szCs w:val="20"/>
              </w:rPr>
              <w:t>ektywny Strukturalny Kliniczny Egzamin (OSCE)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Inne metody oceny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14796D"/>
        </w:tc>
      </w:tr>
    </w:tbl>
    <w:p w:rsidR="0014796D" w:rsidRDefault="0014796D">
      <w:pPr>
        <w:widowControl w:val="0"/>
        <w:ind w:left="108" w:hanging="108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:rsidR="0014796D" w:rsidRDefault="0014796D">
      <w:pPr>
        <w:widowControl w:val="0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:rsidR="0014796D" w:rsidRDefault="00475422">
      <w:pPr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Załącznik nr 2. Kryteria szczegółowe oceny osią</w:t>
      </w:r>
      <w:r>
        <w:rPr>
          <w:rStyle w:val="Brak"/>
          <w:rFonts w:ascii="Times New Roman" w:hAnsi="Times New Roman"/>
          <w:b/>
          <w:bCs/>
          <w:sz w:val="20"/>
          <w:szCs w:val="20"/>
          <w:lang w:val="it-IT"/>
        </w:rPr>
        <w:t>gni</w:t>
      </w:r>
      <w:proofErr w:type="spellStart"/>
      <w:r>
        <w:rPr>
          <w:rStyle w:val="Brak"/>
          <w:rFonts w:ascii="Times New Roman" w:hAnsi="Times New Roman"/>
          <w:b/>
          <w:bCs/>
          <w:sz w:val="20"/>
          <w:szCs w:val="20"/>
        </w:rPr>
        <w:t>ętych</w:t>
      </w:r>
      <w:proofErr w:type="spellEnd"/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 efekt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w kształcenia (U/K) w ramach egzaminu praktyczne</w:t>
      </w:r>
      <w:r w:rsidR="002B149A">
        <w:rPr>
          <w:rStyle w:val="Brak"/>
          <w:rFonts w:ascii="Times New Roman" w:hAnsi="Times New Roman"/>
          <w:b/>
          <w:bCs/>
          <w:sz w:val="20"/>
          <w:szCs w:val="20"/>
        </w:rPr>
        <w:t>go z psychiatrii oraz zajęć w CSM</w:t>
      </w:r>
    </w:p>
    <w:p w:rsidR="0014796D" w:rsidRDefault="0014796D">
      <w:pPr>
        <w:rPr>
          <w:rStyle w:val="Brak"/>
          <w:rFonts w:ascii="Times New Roman" w:eastAsia="Times New Roman" w:hAnsi="Times New Roman" w:cs="Times New Roman"/>
        </w:rPr>
      </w:pP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7"/>
        <w:gridCol w:w="7936"/>
        <w:gridCol w:w="1084"/>
      </w:tblGrid>
      <w:tr w:rsidR="0014796D">
        <w:trPr>
          <w:trHeight w:val="23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Kryteria szczegółowe oceny osią</w:t>
            </w: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gni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ętych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 xml:space="preserve"> efekt</w:t>
            </w: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w kształcenia w zakresie umiejętności i kompetencji</w:t>
            </w:r>
          </w:p>
        </w:tc>
      </w:tr>
      <w:tr w:rsidR="0014796D">
        <w:trPr>
          <w:trHeight w:val="30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14796D"/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14796D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Liczba pkt.</w:t>
            </w:r>
          </w:p>
        </w:tc>
      </w:tr>
      <w:tr w:rsidR="0014796D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Przeprowadzenie wywiadu lekarskiego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Przeprowadzenie badania fizykalnego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Prowadzenie diagnostyki różnicowej najczęstszych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chor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Interpretacja badań laboratoryjnych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Ocena stanu chorego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45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Planowanie postepowania diagnostycznego, profilaktycznego, terapeutycznego, konsultacji specjalistycznych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Wykonanie procedur i zabieg</w:t>
            </w:r>
            <w:r>
              <w:rPr>
                <w:rStyle w:val="Brak"/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w lekarskich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Podjęcie działań profilaktycznych i leczniczych w sytuacji zagrożenia życia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Prowadzenie dokumentacji medycznej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67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Etyczne i prawne aspekty leczenia (komunikowanie z chorym, przestrzeganie tajemnicy zawodowej, współpraca z zespołem, krytyczna analiza własnych działań, identyfikacja z rolą zawodową)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sz w:val="20"/>
                <w:szCs w:val="20"/>
              </w:rPr>
              <w:t>0-10</w:t>
            </w:r>
          </w:p>
        </w:tc>
      </w:tr>
      <w:tr w:rsidR="0014796D">
        <w:trPr>
          <w:trHeight w:val="23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right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14796D" w:rsidRDefault="0014796D">
      <w:pPr>
        <w:widowControl w:val="0"/>
        <w:ind w:left="108" w:hanging="108"/>
        <w:rPr>
          <w:rStyle w:val="Brak"/>
          <w:rFonts w:ascii="Times New Roman" w:eastAsia="Times New Roman" w:hAnsi="Times New Roman" w:cs="Times New Roman"/>
        </w:rPr>
      </w:pPr>
    </w:p>
    <w:p w:rsidR="0014796D" w:rsidRDefault="0014796D">
      <w:pPr>
        <w:widowControl w:val="0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6D" w:rsidRDefault="0014796D">
      <w:pPr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:rsidR="0014796D" w:rsidRDefault="00475422">
      <w:pPr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6. Kryteria formujące ocenę końcową. </w:t>
      </w:r>
    </w:p>
    <w:p w:rsidR="0014796D" w:rsidRDefault="0014796D">
      <w:pPr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3"/>
        <w:gridCol w:w="5150"/>
        <w:gridCol w:w="1618"/>
      </w:tblGrid>
      <w:tr w:rsidR="0014796D">
        <w:trPr>
          <w:trHeight w:val="45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Kryterium oceny</w:t>
            </w:r>
          </w:p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w zakresie od 0-100 pkt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Ocena</w:t>
            </w:r>
          </w:p>
        </w:tc>
      </w:tr>
      <w:tr w:rsidR="0014796D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14796D"/>
        </w:tc>
      </w:tr>
      <w:tr w:rsidR="0014796D">
        <w:trPr>
          <w:trHeight w:val="232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4796D" w:rsidRDefault="00475422">
            <w:pPr>
              <w:pStyle w:val="Tre"/>
              <w:ind w:left="113" w:right="113"/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Zaliczenie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kolokwium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cząstkowego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z</w:t>
            </w:r>
            <w:r w:rsidR="002B149A"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B149A">
              <w:rPr>
                <w:rStyle w:val="Brak"/>
                <w:b/>
                <w:bCs/>
                <w:sz w:val="20"/>
                <w:szCs w:val="20"/>
              </w:rPr>
              <w:t>zajęć</w:t>
            </w:r>
            <w:proofErr w:type="spellEnd"/>
            <w:r w:rsidR="002B149A">
              <w:rPr>
                <w:rStyle w:val="Brak"/>
                <w:b/>
                <w:bCs/>
                <w:sz w:val="20"/>
                <w:szCs w:val="20"/>
              </w:rPr>
              <w:t xml:space="preserve"> w CSM</w:t>
            </w:r>
            <w:r>
              <w:rPr>
                <w:rStyle w:val="Brak"/>
                <w:b/>
                <w:bCs/>
                <w:sz w:val="20"/>
                <w:szCs w:val="20"/>
              </w:rPr>
              <w:t xml:space="preserve"> (K) u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osoby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odpowiedzialnej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przedmiot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61-68%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796D">
        <w:trPr>
          <w:trHeight w:val="23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69-76%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14796D">
        <w:trPr>
          <w:trHeight w:val="23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77-84%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4796D">
        <w:trPr>
          <w:trHeight w:val="23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85-92%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</w:tr>
      <w:tr w:rsidR="0014796D">
        <w:trPr>
          <w:trHeight w:val="237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93-100%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4796D">
        <w:trPr>
          <w:trHeight w:val="31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14796D"/>
        </w:tc>
      </w:tr>
      <w:tr w:rsidR="0014796D">
        <w:trPr>
          <w:trHeight w:val="247"/>
        </w:trPr>
        <w:tc>
          <w:tcPr>
            <w:tcW w:w="30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4796D" w:rsidRDefault="00572139" w:rsidP="00572139">
            <w:pPr>
              <w:pStyle w:val="Tre"/>
              <w:ind w:left="113" w:right="113"/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Zaliczenie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ćwiczeń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praktycznych</w:t>
            </w:r>
            <w:proofErr w:type="spellEnd"/>
            <w:r w:rsidR="00475422">
              <w:rPr>
                <w:rStyle w:val="Brak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="00475422">
              <w:rPr>
                <w:rStyle w:val="Brak"/>
                <w:b/>
                <w:bCs/>
                <w:sz w:val="20"/>
                <w:szCs w:val="20"/>
              </w:rPr>
              <w:t>prowadzącego</w:t>
            </w:r>
            <w:proofErr w:type="spellEnd"/>
            <w:r w:rsidR="00475422"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75422">
              <w:rPr>
                <w:rStyle w:val="Brak"/>
                <w:b/>
                <w:bCs/>
                <w:sz w:val="20"/>
                <w:szCs w:val="20"/>
              </w:rPr>
              <w:t>zajęcia</w:t>
            </w:r>
            <w:proofErr w:type="spellEnd"/>
            <w:r w:rsidR="00475422">
              <w:rPr>
                <w:rStyle w:val="Brak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61-68%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796D">
        <w:trPr>
          <w:trHeight w:val="24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69-76%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14796D">
        <w:trPr>
          <w:trHeight w:val="24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77-84%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4796D">
        <w:trPr>
          <w:trHeight w:val="24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85-92%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</w:tr>
      <w:tr w:rsidR="0014796D">
        <w:trPr>
          <w:trHeight w:val="247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93-100%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4796D">
        <w:trPr>
          <w:trHeight w:val="31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14796D"/>
        </w:tc>
      </w:tr>
      <w:tr w:rsidR="0014796D">
        <w:trPr>
          <w:trHeight w:val="247"/>
        </w:trPr>
        <w:tc>
          <w:tcPr>
            <w:tcW w:w="30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4796D" w:rsidRDefault="00475422">
            <w:pPr>
              <w:pStyle w:val="Tre"/>
              <w:ind w:left="113" w:right="113"/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Ocena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egzaminu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testowego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(T)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61-68%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796D">
        <w:trPr>
          <w:trHeight w:val="24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69-76%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14796D">
        <w:trPr>
          <w:trHeight w:val="24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77-84%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4796D">
        <w:trPr>
          <w:trHeight w:val="24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85-92%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</w:tr>
      <w:tr w:rsidR="0014796D">
        <w:trPr>
          <w:trHeight w:val="247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4796D" w:rsidRDefault="0014796D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93-100%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4796D">
        <w:trPr>
          <w:trHeight w:val="1790"/>
        </w:trPr>
        <w:tc>
          <w:tcPr>
            <w:tcW w:w="3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4796D" w:rsidRDefault="0014796D">
            <w:pPr>
              <w:pStyle w:val="Tre"/>
              <w:ind w:left="113" w:right="113"/>
              <w:jc w:val="center"/>
              <w:rPr>
                <w:rStyle w:val="Brak"/>
              </w:rPr>
            </w:pPr>
          </w:p>
          <w:p w:rsidR="0014796D" w:rsidRDefault="00475422">
            <w:pPr>
              <w:pStyle w:val="Tre"/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OCENA KOŃCOWA </w:t>
            </w:r>
          </w:p>
          <w:p w:rsidR="0014796D" w:rsidRDefault="00475422">
            <w:pPr>
              <w:pStyle w:val="Tre"/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liczona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wzoru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jako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średnia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arytmetyczna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kryteriów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formujących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) </w:t>
            </w:r>
          </w:p>
          <w:p w:rsidR="0014796D" w:rsidRDefault="0014796D">
            <w:pPr>
              <w:pStyle w:val="Tre"/>
              <w:ind w:left="113" w:right="113"/>
              <w:jc w:val="center"/>
            </w:pP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14796D" w:rsidRDefault="00475422">
            <w:pPr>
              <w:pStyle w:val="Tre"/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  <w:b/>
                <w:bCs/>
                <w:sz w:val="26"/>
                <w:szCs w:val="26"/>
              </w:rPr>
              <w:t>K+P+T</w:t>
            </w:r>
          </w:p>
          <w:p w:rsidR="0014796D" w:rsidRDefault="00475422">
            <w:pPr>
              <w:pStyle w:val="Tre"/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  <w:b/>
                <w:bCs/>
                <w:sz w:val="26"/>
                <w:szCs w:val="26"/>
              </w:rPr>
              <w:t>————————————</w:t>
            </w:r>
          </w:p>
          <w:p w:rsidR="0014796D" w:rsidRDefault="002B149A">
            <w:pPr>
              <w:pStyle w:val="Tre"/>
              <w:ind w:left="113" w:right="113"/>
              <w:jc w:val="center"/>
              <w:rPr>
                <w:rStyle w:val="Brak"/>
                <w:b/>
                <w:bCs/>
                <w:sz w:val="26"/>
                <w:szCs w:val="26"/>
              </w:rPr>
            </w:pPr>
            <w:r>
              <w:rPr>
                <w:rStyle w:val="Brak"/>
                <w:b/>
                <w:bCs/>
                <w:sz w:val="26"/>
                <w:szCs w:val="26"/>
              </w:rPr>
              <w:t>3</w:t>
            </w:r>
          </w:p>
          <w:p w:rsidR="007D290F" w:rsidRDefault="007D290F">
            <w:pPr>
              <w:pStyle w:val="Tre"/>
              <w:ind w:left="113" w:right="113"/>
              <w:jc w:val="center"/>
              <w:rPr>
                <w:rStyle w:val="Brak"/>
                <w:b/>
                <w:bCs/>
                <w:sz w:val="26"/>
                <w:szCs w:val="26"/>
              </w:rPr>
            </w:pPr>
          </w:p>
          <w:p w:rsidR="007D290F" w:rsidRDefault="007D290F">
            <w:pPr>
              <w:pStyle w:val="Tre"/>
              <w:ind w:left="113" w:right="113"/>
              <w:jc w:val="center"/>
            </w:pPr>
            <w:proofErr w:type="spellStart"/>
            <w:r>
              <w:rPr>
                <w:rStyle w:val="Brak"/>
                <w:b/>
                <w:bCs/>
                <w:sz w:val="26"/>
                <w:szCs w:val="26"/>
              </w:rPr>
              <w:t>Warunkiem</w:t>
            </w:r>
            <w:proofErr w:type="spellEnd"/>
            <w:r>
              <w:rPr>
                <w:rStyle w:val="Brak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6"/>
                <w:szCs w:val="26"/>
              </w:rPr>
              <w:t>obliczenia</w:t>
            </w:r>
            <w:proofErr w:type="spellEnd"/>
            <w:r>
              <w:rPr>
                <w:rStyle w:val="Brak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6"/>
                <w:szCs w:val="26"/>
              </w:rPr>
              <w:t>oceny</w:t>
            </w:r>
            <w:proofErr w:type="spellEnd"/>
            <w:r>
              <w:rPr>
                <w:rStyle w:val="Brak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6"/>
                <w:szCs w:val="26"/>
              </w:rPr>
              <w:t>końcowej</w:t>
            </w:r>
            <w:proofErr w:type="spellEnd"/>
            <w:r>
              <w:rPr>
                <w:rStyle w:val="Brak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6"/>
                <w:szCs w:val="26"/>
              </w:rPr>
              <w:t>są</w:t>
            </w:r>
            <w:proofErr w:type="spellEnd"/>
            <w:r>
              <w:rPr>
                <w:rStyle w:val="Brak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6"/>
                <w:szCs w:val="26"/>
              </w:rPr>
              <w:t>pozytywne</w:t>
            </w:r>
            <w:proofErr w:type="spellEnd"/>
            <w:r>
              <w:rPr>
                <w:rStyle w:val="Brak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6"/>
                <w:szCs w:val="26"/>
              </w:rPr>
              <w:t>oceny</w:t>
            </w:r>
            <w:proofErr w:type="spellEnd"/>
            <w:r>
              <w:rPr>
                <w:rStyle w:val="Brak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6"/>
                <w:szCs w:val="26"/>
              </w:rPr>
              <w:t>cząstkowe</w:t>
            </w:r>
            <w:proofErr w:type="spellEnd"/>
            <w:r>
              <w:rPr>
                <w:rStyle w:val="Brak"/>
                <w:b/>
                <w:bCs/>
                <w:sz w:val="26"/>
                <w:szCs w:val="26"/>
              </w:rPr>
              <w:t xml:space="preserve"> K,P,T. </w:t>
            </w:r>
          </w:p>
        </w:tc>
      </w:tr>
    </w:tbl>
    <w:p w:rsidR="0014796D" w:rsidRDefault="0014796D">
      <w:pPr>
        <w:widowControl w:val="0"/>
        <w:ind w:left="108" w:hanging="108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:rsidR="0014796D" w:rsidRDefault="0014796D">
      <w:pPr>
        <w:rPr>
          <w:rStyle w:val="Brak"/>
          <w:rFonts w:ascii="Times New Roman" w:eastAsia="Times New Roman" w:hAnsi="Times New Roman" w:cs="Times New Roman"/>
        </w:rPr>
      </w:pPr>
    </w:p>
    <w:p w:rsidR="0014796D" w:rsidRDefault="0014796D">
      <w:pPr>
        <w:rPr>
          <w:rStyle w:val="Brak"/>
          <w:rFonts w:ascii="Times New Roman" w:eastAsia="Times New Roman" w:hAnsi="Times New Roman" w:cs="Times New Roman"/>
        </w:rPr>
      </w:pPr>
    </w:p>
    <w:p w:rsidR="0014796D" w:rsidRDefault="00475422">
      <w:pPr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7. Bilans punkt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w ECTS, nakład pracy studenta</w:t>
      </w:r>
    </w:p>
    <w:p w:rsidR="0014796D" w:rsidRDefault="0014796D">
      <w:pPr>
        <w:rPr>
          <w:rStyle w:val="Brak"/>
          <w:rFonts w:ascii="Times New Roman" w:eastAsia="Times New Roman" w:hAnsi="Times New Roman" w:cs="Times New Roman"/>
        </w:rPr>
      </w:pP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4796D">
        <w:trPr>
          <w:trHeight w:val="232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14796D">
        <w:trPr>
          <w:trHeight w:val="452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96D" w:rsidRDefault="0014796D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Studia</w:t>
            </w:r>
          </w:p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96D" w:rsidRDefault="00475422">
            <w:pPr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Studia</w:t>
            </w:r>
          </w:p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niestacjonarne</w:t>
            </w:r>
          </w:p>
        </w:tc>
      </w:tr>
      <w:tr w:rsidR="0014796D">
        <w:trPr>
          <w:trHeight w:val="41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  <w:lang w:val="de-DE"/>
              </w:rPr>
              <w:t>LICZBA GODZIN REALIZOWANYCH PRZY BEZPO</w:t>
            </w:r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>Ś</w:t>
            </w:r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  <w:lang w:val="de-DE"/>
              </w:rPr>
              <w:t>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5A6D07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 w:rsidP="005A6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>Udział w ćwiczeniach praktycznych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 w:rsidP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>Udział w seminariach/konwersatoriach praktycznych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 w:rsidP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>Udział w kolokwium cząstkowym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14796D">
            <w:pPr>
              <w:pStyle w:val="Tre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14796D" w:rsidP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>Udział w egzaminie praktycznym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14796D">
            <w:pPr>
              <w:pStyle w:val="Tre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14796D" w:rsidP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 xml:space="preserve">Udział w egzaminie końcowym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14796D">
            <w:pPr>
              <w:pStyle w:val="Tre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14796D" w:rsidP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>Udział w indywidualnych konsultacjach z dydaktykiem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14796D">
            <w:pPr>
              <w:pStyle w:val="Tre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14796D" w:rsidP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  <w:lang w:val="de-DE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5A6D07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 w:rsidP="005A6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 xml:space="preserve">Przygotowanie do ćwiczeń </w:t>
            </w:r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i seminari</w:t>
            </w:r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 xml:space="preserve">w praktycznych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 w:rsidP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 xml:space="preserve">Przygotowanie do kolokwium cząstkowego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5A6D07">
            <w:pPr>
              <w:pStyle w:val="Tre"/>
              <w:jc w:val="center"/>
            </w:pPr>
            <w:r>
              <w:rPr>
                <w:rStyle w:val="Brak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 w:rsidP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i/>
                <w:iCs/>
                <w:sz w:val="18"/>
                <w:szCs w:val="18"/>
              </w:rPr>
              <w:t>Przygotowanie do egzaminu końcowego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pStyle w:val="Tre"/>
              <w:jc w:val="center"/>
            </w:pPr>
            <w:r>
              <w:rPr>
                <w:rStyle w:val="Brak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 w:rsidP="005A6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 w:rsidP="005A6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4796D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r>
              <w:rPr>
                <w:rStyle w:val="Brak"/>
                <w:rFonts w:ascii="Times New Roman" w:hAnsi="Times New Roman"/>
                <w:b/>
                <w:bCs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Default="00475422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96D" w:rsidRPr="005A6D07" w:rsidRDefault="005A6D07" w:rsidP="005A6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D0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14796D" w:rsidRDefault="0014796D">
      <w:pPr>
        <w:widowControl w:val="0"/>
        <w:ind w:left="108" w:hanging="108"/>
        <w:rPr>
          <w:rStyle w:val="Brak"/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</w:p>
    <w:p w:rsidR="0014796D" w:rsidRDefault="0014796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i/>
          <w:iCs/>
          <w:color w:val="0000FF"/>
          <w:sz w:val="24"/>
          <w:szCs w:val="24"/>
          <w:u w:color="0000FF"/>
        </w:rPr>
      </w:pPr>
    </w:p>
    <w:p w:rsidR="0014796D" w:rsidRDefault="0047542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i/>
          <w:iCs/>
          <w:sz w:val="16"/>
          <w:szCs w:val="16"/>
        </w:rPr>
      </w:pPr>
      <w:r>
        <w:rPr>
          <w:rStyle w:val="Brak"/>
          <w:b/>
          <w:bCs/>
          <w:i/>
          <w:iCs/>
          <w:sz w:val="20"/>
          <w:szCs w:val="20"/>
        </w:rPr>
        <w:t>Przyjmuję do realizacji</w:t>
      </w:r>
      <w:r>
        <w:rPr>
          <w:rStyle w:val="Brak"/>
          <w:i/>
          <w:iCs/>
          <w:sz w:val="16"/>
          <w:szCs w:val="16"/>
        </w:rPr>
        <w:t xml:space="preserve">    (data i podpisy os</w:t>
      </w:r>
      <w:r>
        <w:rPr>
          <w:rStyle w:val="Brak"/>
          <w:i/>
          <w:iCs/>
          <w:sz w:val="16"/>
          <w:szCs w:val="16"/>
          <w:lang w:val="es-ES_tradnl"/>
        </w:rPr>
        <w:t>ó</w:t>
      </w:r>
      <w:r>
        <w:rPr>
          <w:rStyle w:val="Brak"/>
          <w:i/>
          <w:iCs/>
          <w:sz w:val="16"/>
          <w:szCs w:val="16"/>
        </w:rPr>
        <w:t>b prowadzących przedmiot w danym roku akademickim)</w:t>
      </w:r>
    </w:p>
    <w:p w:rsidR="0014796D" w:rsidRDefault="0014796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i/>
          <w:iCs/>
          <w:color w:val="FF0000"/>
          <w:sz w:val="20"/>
          <w:szCs w:val="20"/>
          <w:u w:color="FF0000"/>
        </w:rPr>
      </w:pPr>
    </w:p>
    <w:p w:rsidR="0014796D" w:rsidRDefault="0014796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i/>
          <w:iCs/>
          <w:color w:val="FF0000"/>
          <w:sz w:val="20"/>
          <w:szCs w:val="20"/>
          <w:u w:color="FF0000"/>
        </w:rPr>
      </w:pPr>
    </w:p>
    <w:p w:rsidR="0014796D" w:rsidRDefault="00475422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</w:pPr>
      <w:r>
        <w:rPr>
          <w:rStyle w:val="Brak"/>
          <w:i/>
          <w:iCs/>
          <w:color w:val="FF0000"/>
          <w:sz w:val="16"/>
          <w:szCs w:val="16"/>
          <w:u w:color="FF0000"/>
        </w:rPr>
        <w:tab/>
      </w:r>
      <w:r>
        <w:rPr>
          <w:rStyle w:val="Brak"/>
          <w:i/>
          <w:iCs/>
          <w:color w:val="FF0000"/>
          <w:sz w:val="16"/>
          <w:szCs w:val="16"/>
          <w:u w:color="FF0000"/>
        </w:rPr>
        <w:tab/>
      </w:r>
      <w:r>
        <w:rPr>
          <w:rStyle w:val="Brak"/>
          <w:i/>
          <w:iCs/>
          <w:color w:val="FF0000"/>
          <w:sz w:val="16"/>
          <w:szCs w:val="16"/>
          <w:u w:color="FF0000"/>
        </w:rPr>
        <w:tab/>
        <w:t xml:space="preserve">             </w:t>
      </w:r>
      <w:r>
        <w:rPr>
          <w:rStyle w:val="Brak"/>
          <w:i/>
          <w:iCs/>
          <w:sz w:val="16"/>
          <w:szCs w:val="16"/>
        </w:rPr>
        <w:t>............................................................................................................................</w:t>
      </w:r>
    </w:p>
    <w:sectPr w:rsidR="0014796D" w:rsidSect="00AA129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1D" w:rsidRDefault="0095131D">
      <w:r>
        <w:separator/>
      </w:r>
    </w:p>
  </w:endnote>
  <w:endnote w:type="continuationSeparator" w:id="0">
    <w:p w:rsidR="0095131D" w:rsidRDefault="0095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4D" w:rsidRDefault="00B80D4D">
    <w:pPr>
      <w:pStyle w:val="Stopka"/>
      <w:jc w:val="right"/>
    </w:pPr>
  </w:p>
  <w:p w:rsidR="00B80D4D" w:rsidRDefault="009B5BB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44678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4D" w:rsidRDefault="00B80D4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1D" w:rsidRDefault="0095131D">
      <w:r>
        <w:separator/>
      </w:r>
    </w:p>
  </w:footnote>
  <w:footnote w:type="continuationSeparator" w:id="0">
    <w:p w:rsidR="0095131D" w:rsidRDefault="0095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4D" w:rsidRDefault="00B80D4D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4D" w:rsidRDefault="00B80D4D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38C"/>
    <w:multiLevelType w:val="multilevel"/>
    <w:tmpl w:val="EB944C36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6C2869"/>
    <w:multiLevelType w:val="hybridMultilevel"/>
    <w:tmpl w:val="0158E1C0"/>
    <w:lvl w:ilvl="0" w:tplc="2D4ACD1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D84AFE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2E2F7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B0CDFA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9E623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703A2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6F60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649E72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88CAE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8A07EC"/>
    <w:multiLevelType w:val="multilevel"/>
    <w:tmpl w:val="359E4796"/>
    <w:numStyleLink w:val="Zaimportowanystyl1"/>
  </w:abstractNum>
  <w:abstractNum w:abstractNumId="3" w15:restartNumberingAfterBreak="0">
    <w:nsid w:val="15DF3301"/>
    <w:multiLevelType w:val="multilevel"/>
    <w:tmpl w:val="B6F08FD8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BCA4934"/>
    <w:multiLevelType w:val="hybridMultilevel"/>
    <w:tmpl w:val="03F67236"/>
    <w:lvl w:ilvl="0" w:tplc="DA825792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6A1AEC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EDB9C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60DA2A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30E984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FCEDE0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108564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E03226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0E0EB8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7D160C"/>
    <w:multiLevelType w:val="hybridMultilevel"/>
    <w:tmpl w:val="1EBED584"/>
    <w:styleLink w:val="Numery"/>
    <w:lvl w:ilvl="0" w:tplc="C0AE60A2">
      <w:start w:val="1"/>
      <w:numFmt w:val="decimal"/>
      <w:lvlText w:val="%1."/>
      <w:lvlJc w:val="left"/>
      <w:pPr>
        <w:tabs>
          <w:tab w:val="left" w:pos="655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2E2DFC">
      <w:start w:val="1"/>
      <w:numFmt w:val="decimal"/>
      <w:lvlText w:val="%2."/>
      <w:lvlJc w:val="left"/>
      <w:pPr>
        <w:tabs>
          <w:tab w:val="left" w:pos="655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C02BA6">
      <w:start w:val="1"/>
      <w:numFmt w:val="decimal"/>
      <w:lvlText w:val="%3."/>
      <w:lvlJc w:val="left"/>
      <w:pPr>
        <w:tabs>
          <w:tab w:val="left" w:pos="655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FAF9DC">
      <w:start w:val="1"/>
      <w:numFmt w:val="decimal"/>
      <w:lvlText w:val="%4."/>
      <w:lvlJc w:val="left"/>
      <w:pPr>
        <w:tabs>
          <w:tab w:val="left" w:pos="655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3A0FC2">
      <w:start w:val="1"/>
      <w:numFmt w:val="decimal"/>
      <w:lvlText w:val="%5."/>
      <w:lvlJc w:val="left"/>
      <w:pPr>
        <w:tabs>
          <w:tab w:val="left" w:pos="655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5824E2">
      <w:start w:val="1"/>
      <w:numFmt w:val="decimal"/>
      <w:lvlText w:val="%6."/>
      <w:lvlJc w:val="left"/>
      <w:pPr>
        <w:tabs>
          <w:tab w:val="left" w:pos="655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EADA9C">
      <w:start w:val="1"/>
      <w:numFmt w:val="decimal"/>
      <w:lvlText w:val="%7."/>
      <w:lvlJc w:val="left"/>
      <w:pPr>
        <w:tabs>
          <w:tab w:val="left" w:pos="655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DE6160">
      <w:start w:val="1"/>
      <w:numFmt w:val="decimal"/>
      <w:lvlText w:val="%8."/>
      <w:lvlJc w:val="left"/>
      <w:pPr>
        <w:tabs>
          <w:tab w:val="left" w:pos="655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20249E">
      <w:start w:val="1"/>
      <w:numFmt w:val="decimal"/>
      <w:lvlText w:val="%9."/>
      <w:lvlJc w:val="left"/>
      <w:pPr>
        <w:tabs>
          <w:tab w:val="left" w:pos="655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0F7026D"/>
    <w:multiLevelType w:val="hybridMultilevel"/>
    <w:tmpl w:val="61F8CCCA"/>
    <w:lvl w:ilvl="0" w:tplc="1270CF9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0D78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3E378A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6A62E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66FE96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383B8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981C1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9AADB8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2460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7BB0D9B"/>
    <w:multiLevelType w:val="multilevel"/>
    <w:tmpl w:val="CBD2D476"/>
    <w:lvl w:ilvl="0">
      <w:start w:val="1"/>
      <w:numFmt w:val="decimal"/>
      <w:lvlText w:val="%1."/>
      <w:lvlJc w:val="left"/>
      <w:pPr>
        <w:ind w:left="355" w:hanging="3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A073B7B"/>
    <w:multiLevelType w:val="hybridMultilevel"/>
    <w:tmpl w:val="1EBED584"/>
    <w:numStyleLink w:val="Numery"/>
  </w:abstractNum>
  <w:abstractNum w:abstractNumId="9" w15:restartNumberingAfterBreak="0">
    <w:nsid w:val="50C841BD"/>
    <w:multiLevelType w:val="multilevel"/>
    <w:tmpl w:val="359E4796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CED495C"/>
    <w:multiLevelType w:val="multilevel"/>
    <w:tmpl w:val="BB88DB3C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F7F64AB"/>
    <w:multiLevelType w:val="multilevel"/>
    <w:tmpl w:val="42563602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18F7CF5"/>
    <w:multiLevelType w:val="hybridMultilevel"/>
    <w:tmpl w:val="529819C0"/>
    <w:lvl w:ilvl="0" w:tplc="41B8B57E">
      <w:start w:val="1"/>
      <w:numFmt w:val="lowerLetter"/>
      <w:lvlText w:val="%1.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E82798">
      <w:start w:val="1"/>
      <w:numFmt w:val="lowerLetter"/>
      <w:lvlText w:val="%2.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C8746">
      <w:start w:val="1"/>
      <w:numFmt w:val="lowerLetter"/>
      <w:lvlText w:val="%3.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9E182E">
      <w:start w:val="1"/>
      <w:numFmt w:val="lowerLetter"/>
      <w:lvlText w:val="%4.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7E993A">
      <w:start w:val="1"/>
      <w:numFmt w:val="lowerLetter"/>
      <w:lvlText w:val="%5.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A04B8">
      <w:start w:val="1"/>
      <w:numFmt w:val="lowerLetter"/>
      <w:lvlText w:val="%6.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C66C5C">
      <w:start w:val="1"/>
      <w:numFmt w:val="lowerLetter"/>
      <w:lvlText w:val="%7.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1AFCCA">
      <w:start w:val="1"/>
      <w:numFmt w:val="lowerLetter"/>
      <w:lvlText w:val="%8.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383080">
      <w:start w:val="1"/>
      <w:numFmt w:val="lowerLetter"/>
      <w:lvlText w:val="%9.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8100B8A"/>
    <w:multiLevelType w:val="hybridMultilevel"/>
    <w:tmpl w:val="BDD87CEA"/>
    <w:lvl w:ilvl="0" w:tplc="A334A68A">
      <w:start w:val="1"/>
      <w:numFmt w:val="lowerLetter"/>
      <w:lvlText w:val="%1.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36669A">
      <w:start w:val="1"/>
      <w:numFmt w:val="lowerLetter"/>
      <w:lvlText w:val="%2.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0A1674">
      <w:start w:val="1"/>
      <w:numFmt w:val="lowerLetter"/>
      <w:lvlText w:val="%3.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6A8312">
      <w:start w:val="1"/>
      <w:numFmt w:val="lowerLetter"/>
      <w:lvlText w:val="%4.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AA8366">
      <w:start w:val="1"/>
      <w:numFmt w:val="lowerLetter"/>
      <w:lvlText w:val="%5.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2BC5A">
      <w:start w:val="1"/>
      <w:numFmt w:val="lowerLetter"/>
      <w:lvlText w:val="%6.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3A37EE">
      <w:start w:val="1"/>
      <w:numFmt w:val="lowerLetter"/>
      <w:lvlText w:val="%7.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F04D52">
      <w:start w:val="1"/>
      <w:numFmt w:val="lowerLetter"/>
      <w:lvlText w:val="%8.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727BE6">
      <w:start w:val="1"/>
      <w:numFmt w:val="lowerLetter"/>
      <w:lvlText w:val="%9.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1B62B9E"/>
    <w:multiLevelType w:val="multilevel"/>
    <w:tmpl w:val="52841510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10"/>
  </w:num>
  <w:num w:numId="8">
    <w:abstractNumId w:val="3"/>
  </w:num>
  <w:num w:numId="9">
    <w:abstractNumId w:val="3"/>
    <w:lvlOverride w:ilvl="0"/>
    <w:lvlOverride w:ilvl="1">
      <w:startOverride w:val="2"/>
    </w:lvlOverride>
  </w:num>
  <w:num w:numId="10">
    <w:abstractNumId w:val="0"/>
  </w:num>
  <w:num w:numId="11">
    <w:abstractNumId w:val="0"/>
    <w:lvlOverride w:ilvl="0"/>
    <w:lvlOverride w:ilvl="1">
      <w:startOverride w:val="3"/>
    </w:lvlOverride>
  </w:num>
  <w:num w:numId="12">
    <w:abstractNumId w:val="11"/>
  </w:num>
  <w:num w:numId="13">
    <w:abstractNumId w:val="11"/>
    <w:lvlOverride w:ilvl="0"/>
    <w:lvlOverride w:ilvl="1">
      <w:startOverride w:val="4"/>
    </w:lvlOverride>
  </w:num>
  <w:num w:numId="14">
    <w:abstractNumId w:val="4"/>
  </w:num>
  <w:num w:numId="15">
    <w:abstractNumId w:val="1"/>
  </w:num>
  <w:num w:numId="16">
    <w:abstractNumId w:val="6"/>
  </w:num>
  <w:num w:numId="17">
    <w:abstractNumId w:val="2"/>
    <w:lvlOverride w:ilvl="0">
      <w:startOverride w:val="4"/>
      <w:lvl w:ilvl="0">
        <w:start w:val="4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12"/>
  </w:num>
  <w:num w:numId="22">
    <w:abstractNumId w:val="14"/>
  </w:num>
  <w:num w:numId="23">
    <w:abstractNumId w:val="14"/>
    <w:lvlOverride w:ilvl="0"/>
    <w:lvlOverride w:ilvl="1">
      <w:startOverride w:val="2"/>
    </w:lvlOverride>
  </w:num>
  <w:num w:numId="24">
    <w:abstractNumId w:val="2"/>
    <w:lvlOverride w:ilvl="0">
      <w:startOverride w:val="6"/>
      <w:lvl w:ilvl="0">
        <w:start w:val="6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6D"/>
    <w:rsid w:val="000840AF"/>
    <w:rsid w:val="0014796D"/>
    <w:rsid w:val="00152D0F"/>
    <w:rsid w:val="001D21B1"/>
    <w:rsid w:val="00211380"/>
    <w:rsid w:val="002B149A"/>
    <w:rsid w:val="002D1DE8"/>
    <w:rsid w:val="004570CD"/>
    <w:rsid w:val="00475422"/>
    <w:rsid w:val="00572139"/>
    <w:rsid w:val="005A6D07"/>
    <w:rsid w:val="007673CD"/>
    <w:rsid w:val="007D290F"/>
    <w:rsid w:val="00921E0B"/>
    <w:rsid w:val="0095131D"/>
    <w:rsid w:val="009A3BAE"/>
    <w:rsid w:val="009B5BBB"/>
    <w:rsid w:val="00A521B9"/>
    <w:rsid w:val="00AA1293"/>
    <w:rsid w:val="00B80D4D"/>
    <w:rsid w:val="00C45960"/>
    <w:rsid w:val="00D00641"/>
    <w:rsid w:val="00F230E9"/>
    <w:rsid w:val="00F44678"/>
    <w:rsid w:val="00F770FB"/>
    <w:rsid w:val="00F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F3802E-A446-4F85-B261-E2976797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A1293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rsid w:val="00AA1293"/>
    <w:pPr>
      <w:keepNext/>
      <w:keepLines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Nagwek2">
    <w:name w:val="heading 2"/>
    <w:rsid w:val="00AA1293"/>
    <w:pPr>
      <w:outlineLvl w:val="1"/>
    </w:pPr>
    <w:rPr>
      <w:rFonts w:ascii="Arial Unicode MS"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A1293"/>
    <w:rPr>
      <w:u w:val="single"/>
    </w:rPr>
  </w:style>
  <w:style w:type="table" w:customStyle="1" w:styleId="TableNormal">
    <w:name w:val="Table Normal"/>
    <w:rsid w:val="00AA12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A129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AA1293"/>
    <w:pPr>
      <w:tabs>
        <w:tab w:val="center" w:pos="4536"/>
        <w:tab w:val="right" w:pos="9072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Bodytext2">
    <w:name w:val="Body text (2)"/>
    <w:rsid w:val="00AA1293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numbering" w:customStyle="1" w:styleId="Zaimportowanystyl1">
    <w:name w:val="Zaimportowany styl 1"/>
    <w:rsid w:val="00AA1293"/>
    <w:pPr>
      <w:numPr>
        <w:numId w:val="1"/>
      </w:numPr>
    </w:pPr>
  </w:style>
  <w:style w:type="character" w:customStyle="1" w:styleId="BrakA">
    <w:name w:val="Brak A"/>
    <w:rsid w:val="00AA1293"/>
  </w:style>
  <w:style w:type="character" w:customStyle="1" w:styleId="Brak">
    <w:name w:val="Brak"/>
    <w:rsid w:val="00AA1293"/>
  </w:style>
  <w:style w:type="character" w:customStyle="1" w:styleId="Hyperlink0">
    <w:name w:val="Hyperlink.0"/>
    <w:basedOn w:val="Brak"/>
    <w:rsid w:val="00AA1293"/>
    <w:rPr>
      <w:rFonts w:ascii="Times New Roman" w:eastAsia="Times New Roman" w:hAnsi="Times New Roman" w:cs="Times New Roman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AA1293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re">
    <w:name w:val="Treść"/>
    <w:rsid w:val="00AA1293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ing2">
    <w:name w:val="Heading #2"/>
    <w:rsid w:val="00AA1293"/>
    <w:pPr>
      <w:shd w:val="clear" w:color="auto" w:fill="FFFFFF"/>
      <w:spacing w:before="360" w:after="120" w:line="20" w:lineRule="atLeast"/>
      <w:jc w:val="both"/>
      <w:outlineLvl w:val="1"/>
    </w:pPr>
    <w:rPr>
      <w:rFonts w:cs="Arial Unicode MS"/>
      <w:color w:val="000000"/>
      <w:sz w:val="21"/>
      <w:szCs w:val="21"/>
      <w:u w:color="000000"/>
    </w:rPr>
  </w:style>
  <w:style w:type="character" w:customStyle="1" w:styleId="Hyperlink1">
    <w:name w:val="Hyperlink.1"/>
    <w:basedOn w:val="Brak"/>
    <w:rsid w:val="00AA1293"/>
    <w:rPr>
      <w:u w:val="single"/>
      <w:lang w:val="en-US"/>
    </w:rPr>
  </w:style>
  <w:style w:type="paragraph" w:customStyle="1" w:styleId="Bodytext3">
    <w:name w:val="Body text (3)"/>
    <w:rsid w:val="00AA1293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numbering" w:customStyle="1" w:styleId="Numery">
    <w:name w:val="Numery"/>
    <w:rsid w:val="00AA1293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0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E9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C4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d.who.int/dev11/l-m/en%25252523/http://id.who.int/icd/entity/7579111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1742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Piotrowicz</dc:creator>
  <cp:lastModifiedBy>Julia Piotrowicz</cp:lastModifiedBy>
  <cp:revision>4</cp:revision>
  <cp:lastPrinted>2021-12-30T08:46:00Z</cp:lastPrinted>
  <dcterms:created xsi:type="dcterms:W3CDTF">2024-10-23T08:09:00Z</dcterms:created>
  <dcterms:modified xsi:type="dcterms:W3CDTF">2025-03-03T10:48:00Z</dcterms:modified>
</cp:coreProperties>
</file>